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23.09.2025 N 1460</w:t>
              <w:br/>
              <w:t xml:space="preserve">"О внесении изменений в некоторые акты Правительства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01.10.2025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23 сентября 2025 г. N 1460</w:t>
      </w:r>
    </w:p>
    <w:p>
      <w:pPr>
        <w:pStyle w:val="2"/>
        <w:jc w:val="right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НЕКОТОРЫЕ АКТЫ ПРАВИТЕЛЬСТВА РОССИЙСКОЙ ФЕДЕРАЦИИ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 постановляет: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26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акты Правительства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Признать утратившими силу отдельные положения актов Правительства Российской Федерации по </w:t>
      </w:r>
      <w:hyperlink w:history="0" w:anchor="P133" w:tooltip="ПЕРЕЧЕНЬ">
        <w:r>
          <w:rPr>
            <w:sz w:val="24"/>
            <w:color w:val="0000ff"/>
          </w:rPr>
          <w:t xml:space="preserve">перечню</w:t>
        </w:r>
      </w:hyperlink>
      <w:r>
        <w:rPr>
          <w:sz w:val="24"/>
        </w:rPr>
        <w:t xml:space="preserve"> согласно приложению.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23 сентября 2025 г. N 1460</w:t>
      </w:r>
    </w:p>
    <w:p>
      <w:pPr>
        <w:pStyle w:val="0"/>
        <w:jc w:val="right"/>
      </w:pPr>
      <w:r>
        <w:rPr>
          <w:sz w:val="24"/>
        </w:rPr>
      </w:r>
    </w:p>
    <w:bookmarkStart w:id="26" w:name="P26"/>
    <w:bookmarkEnd w:id="26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АКТЫ ПРАВИТЕЛЬСТВА РОССИЙСКОЙ ФЕДЕРАЦИИ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</w:t>
      </w:r>
      <w:hyperlink w:history="0" r:id="rId7" w:tooltip="Постановление Правительства РФ от 15.09.2020 N 1435 (ред. от 10.03.2025) &quot;О лицензировании деятельности, связанной с обращением взрывчатых материалов промышленного назначения&quot; (вместе с &quot;Положением о лицензировании деятельности, связанной с обращением взрывчатых материалов промышленного назначения&quot;) {КонсультантПлюс}">
        <w:r>
          <w:rPr>
            <w:sz w:val="24"/>
            <w:color w:val="0000ff"/>
          </w:rPr>
          <w:t xml:space="preserve">Положении</w:t>
        </w:r>
      </w:hyperlink>
      <w:r>
        <w:rPr>
          <w:sz w:val="24"/>
        </w:rPr>
        <w:t xml:space="preserve"> о лицензировании деятельности, связанной с обращением взрывчатых материалов промышленного назначения, утвержденном постановлением Правительства Российской Федерации от 15 сентября 2020 г. N 1435 "О лицензировании деятельности, связанной с обращением взрывчатых материалов промышленного назначения" (Собрание законодательства Российской Федерации, 2020, N 39, ст. 6032; 2022, N 6, ст. 875):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</w:t>
      </w:r>
      <w:hyperlink w:history="0" r:id="rId8" w:tooltip="Постановление Правительства РФ от 15.09.2020 N 1435 (ред. от 10.03.2025) &quot;О лицензировании деятельности, связанной с обращением взрывчатых материалов промышленного назначения&quot; (вместе с &quot;Положением о лицензировании деятельности, связанной с обращением взрывчатых материалов промышленного назначения&quot;) {КонсультантПлюс}">
        <w:r>
          <w:rPr>
            <w:sz w:val="24"/>
            <w:color w:val="0000ff"/>
          </w:rPr>
          <w:t xml:space="preserve">абзац первый пункта 2</w:t>
        </w:r>
      </w:hyperlink>
      <w:r>
        <w:rPr>
          <w:sz w:val="24"/>
        </w:rPr>
        <w:t xml:space="preserve"> дополнить словами "и ее территориальными органами";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</w:t>
      </w:r>
      <w:hyperlink w:history="0" r:id="rId9" w:tooltip="Постановление Правительства РФ от 15.09.2020 N 1435 (ред. от 10.03.2025) &quot;О лицензировании деятельности, связанной с обращением взрывчатых материалов промышленного назначения&quot; (вместе с &quot;Положением о лицензировании деятельности, связанной с обращением взрывчатых материалов промышленного назначения&quot;) {КонсультантПлюс}">
        <w:r>
          <w:rPr>
            <w:sz w:val="24"/>
            <w:color w:val="0000ff"/>
          </w:rPr>
          <w:t xml:space="preserve">подпункты "б"</w:t>
        </w:r>
      </w:hyperlink>
      <w:r>
        <w:rPr>
          <w:sz w:val="24"/>
        </w:rPr>
        <w:t xml:space="preserve"> и </w:t>
      </w:r>
      <w:hyperlink w:history="0" r:id="rId10" w:tooltip="Постановление Правительства РФ от 15.09.2020 N 1435 (ред. от 10.03.2025) &quot;О лицензировании деятельности, связанной с обращением взрывчатых материалов промышленного назначения&quot; (вместе с &quot;Положением о лицензировании деятельности, связанной с обращением взрывчатых материалов промышленного назначения&quot;) {КонсультантПлюс}">
        <w:r>
          <w:rPr>
            <w:sz w:val="24"/>
            <w:color w:val="0000ff"/>
          </w:rPr>
          <w:t xml:space="preserve">"в" пункта 15</w:t>
        </w:r>
      </w:hyperlink>
      <w:r>
        <w:rPr>
          <w:sz w:val="24"/>
        </w:rPr>
        <w:t xml:space="preserve"> признать утратившими силу;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</w:t>
      </w:r>
      <w:hyperlink w:history="0" r:id="rId11" w:tooltip="Постановление Правительства РФ от 15.09.2020 N 1435 (ред. от 10.03.2025) &quot;О лицензировании деятельности, связанной с обращением взрывчатых материалов промышленного назначения&quot; (вместе с &quot;Положением о лицензировании деятельности, связанной с обращением взрывчатых материалов промышленного назначения&quot;) {КонсультантПлюс}">
        <w:r>
          <w:rPr>
            <w:sz w:val="24"/>
            <w:color w:val="0000ff"/>
          </w:rPr>
          <w:t xml:space="preserve">пункт 31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"31. Плановые контрольные (надзорные) мероприятия, а также обязательные профилактические визиты в отношении объектов лицензионного контроля в зависимости от отнесения их к категориям риска проводятся со следующей периодичностью: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отношении объектов лицензионного контроля, отнесенных к категории высокого риска, - одна выездная проверка или один инспекционный визит в 2 года либо один обязательный профилактический визит в год;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отношении объектов лицензионного контроля, отнесенных к категории среднего риска, - обязательный профилактический визит с периодичностью, определяемой в соответствии с </w:t>
      </w:r>
      <w:hyperlink w:history="0" r:id="rId12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пунктом 3 части 2 статьи 25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в </w:t>
      </w:r>
      <w:hyperlink w:history="0" r:id="rId13" w:tooltip="Постановление Правительства РФ от 15.09.2020 N 1435 (ред. от 10.03.2025) &quot;О лицензировании деятельности, связанной с обращением взрывчатых материалов промышленного назначения&quot; (вместе с &quot;Положением о лицензировании деятельности, связанной с обращением взрывчатых материалов промышленного назначения&quot;) {КонсультантПлюс}">
        <w:r>
          <w:rPr>
            <w:sz w:val="24"/>
            <w:color w:val="0000ff"/>
          </w:rPr>
          <w:t xml:space="preserve">пункте 32</w:t>
        </w:r>
      </w:hyperlink>
      <w:r>
        <w:rPr>
          <w:sz w:val="24"/>
        </w:rPr>
        <w:t xml:space="preserve"> слова "Для категории" заменить словами "Для категорий среднего риска,";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</w:t>
      </w:r>
      <w:hyperlink w:history="0" r:id="rId14" w:tooltip="Постановление Правительства РФ от 15.09.2020 N 1435 (ред. от 10.03.2025) &quot;О лицензировании деятельности, связанной с обращением взрывчатых материалов промышленного назначения&quot; (вместе с &quot;Положением о лицензировании деятельности, связанной с обращением взрывчатых материалов промышленного назначения&quot;)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пунктом 39(1)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"39(1). При осуществлении лицензионного контроля выездная проверка и инспекционный визит могут быть проведены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"Инспектор", указанного в </w:t>
      </w:r>
      <w:hyperlink w:history="0" r:id="rId15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пункте 7 части 1 статьи 17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 (далее - мобильное приложение "Инспектор").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Осмотр и опрос в ходе выездной проверки и инспекционного визита могут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Фотосъемка или видеозапись при проведении осмотра в ходе выездной проверки и инспекционного визита осуществляется с использованием мобильного приложения "Инспектор".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Использование видео-конференц-связи или мобильного приложения "Инспектор" при проведении выездной проверки и инспекционного визита осуществляется с учетом требований о соблюдении законодательства Российской Федерации о защите государственной, коммерческой, служебной и иной охраняемой законом тайны, а также требований о защите служебной информации ограниченного распространения.";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</w:t>
      </w:r>
      <w:hyperlink w:history="0" r:id="rId16" w:tooltip="Постановление Правительства РФ от 15.09.2020 N 1435 (ред. от 10.03.2025) &quot;О лицензировании деятельности, связанной с обращением взрывчатых материалов промышленного назначения&quot; (вместе с &quot;Положением о лицензировании деятельности, связанной с обращением взрывчатых материалов промышленного назначения&quot;) {КонсультантПлюс}">
        <w:r>
          <w:rPr>
            <w:sz w:val="24"/>
            <w:color w:val="0000ff"/>
          </w:rPr>
          <w:t xml:space="preserve">пункт 48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"48. Профилактический визит проводится в форме профилактической беседы должностными лицами, указанными в подпунктах "г" - "е" пункта 15 настоящего Положения, по месту осуществления деятельности лицензиата либо путем использования видео-конференц-связи или мобильного приложения "Инспектор".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Профилактический визит проводится по инициативе лицензирующего органа (обязательный профилактический визит) или по инициативе лицензиата.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Обязательный профилактический визит проводится в соответствии со </w:t>
      </w:r>
      <w:hyperlink w:history="0" r:id="rId17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статьей 52.1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 в случаях, предусмотренных </w:t>
      </w:r>
      <w:hyperlink w:history="0" r:id="rId18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и </w:t>
      </w:r>
      <w:hyperlink w:history="0" r:id="rId19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 и </w:t>
      </w:r>
      <w:hyperlink w:history="0" r:id="rId20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"б" пункта 4 части 1 статьи 52.1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Профилактический визит по инициативе лицензиата проводится в соответствии со </w:t>
      </w:r>
      <w:hyperlink w:history="0" r:id="rId21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статьей 52.2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Срок проведения обязательного профилактического визита не может превышать 10 рабочих дней и может быть продлен на срок, необходимый для проведения экспертизы, испытаний.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Фотосъемка или видеозапись при проведении осмотра в рамках обязательного профилактического визита осуществляется с использованием мобильного приложения "Инспектор".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Использование видео-конференц-связи или мобильного приложения "Инспектор" при проведении профилактического визита осуществляется с учетом требований о соблюдении законодательства Российской Федерации о защите государственной, коммерческой, служебной и иной охраняемой законом тайны, а также требований о защите служебной информации ограниченного распространения.".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В </w:t>
      </w:r>
      <w:hyperlink w:history="0" r:id="rId22" w:tooltip="Постановление Правительства РФ от 16.09.2020 N 1467 (ред. от 20.10.2022) &quot;О лицензировании производства маркшейдерских работ&quot; (вместе с &quot;Положением о лицензировании производства маркшейдерских работ&quot;) {КонсультантПлюс}">
        <w:r>
          <w:rPr>
            <w:sz w:val="24"/>
            <w:color w:val="0000ff"/>
          </w:rPr>
          <w:t xml:space="preserve">Положении</w:t>
        </w:r>
      </w:hyperlink>
      <w:r>
        <w:rPr>
          <w:sz w:val="24"/>
        </w:rPr>
        <w:t xml:space="preserve"> о лицензировании производства маркшейдерских работ, утвержденном постановлением Правительства Российской Федерации от 16 сентября 2020 г. N 1467 "О лицензировании производства маркшейдерских работ" (Собрание законодательства Российской Федерации, 2020, N 39, ст. 6047; 2021, N 41, ст. 6988):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</w:t>
      </w:r>
      <w:hyperlink w:history="0" r:id="rId23" w:tooltip="Постановление Правительства РФ от 16.09.2020 N 1467 (ред. от 20.10.2022) &quot;О лицензировании производства маркшейдерских работ&quot; (вместе с &quot;Положением о лицензировании производства маркшейдерских работ&quot;) {КонсультантПлюс}">
        <w:r>
          <w:rPr>
            <w:sz w:val="24"/>
            <w:color w:val="0000ff"/>
          </w:rPr>
          <w:t xml:space="preserve">пункт 32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"32. Плановые контрольные (надзорные) мероприятия, а также обязательные профилактические визиты в отношении объектов лицензионного контроля в зависимости от отнесения их к категориям риска проводятся со следующей периодичностью: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отношении объектов лицензионного контроля, отнесенных к категории высокого риска, - одна выездная проверка в 2 года либо один обязательный профилактический визит в год;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отношении объектов лицензионного контроля, отнесенных к категории среднего риска, - обязательный профилактический визит с периодичностью, определяемой в соответствии с </w:t>
      </w:r>
      <w:hyperlink w:history="0" r:id="rId24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пунктом 3 части 2 статьи 25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</w:t>
      </w:r>
      <w:hyperlink w:history="0" r:id="rId25" w:tooltip="Постановление Правительства РФ от 16.09.2020 N 1467 (ред. от 20.10.2022) &quot;О лицензировании производства маркшейдерских работ&quot; (вместе с &quot;Положением о лицензировании производства маркшейдерских работ&quot;) {КонсультантПлюс}">
        <w:r>
          <w:rPr>
            <w:sz w:val="24"/>
            <w:color w:val="0000ff"/>
          </w:rPr>
          <w:t xml:space="preserve">пункте 33</w:t>
        </w:r>
      </w:hyperlink>
      <w:r>
        <w:rPr>
          <w:sz w:val="24"/>
        </w:rPr>
        <w:t xml:space="preserve"> слова "Для категории" заменить словами "Для категорий среднего риска,";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</w:t>
      </w:r>
      <w:hyperlink w:history="0" r:id="rId26" w:tooltip="Постановление Правительства РФ от 16.09.2020 N 1467 (ред. от 20.10.2022) &quot;О лицензировании производства маркшейдерских работ&quot; (вместе с &quot;Положением о лицензировании производства маркшейдерских работ&quot;)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пунктом 36(1)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"36(1). При осуществлении лицензионного контроля 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"Инспектор", указанного в </w:t>
      </w:r>
      <w:hyperlink w:history="0" r:id="rId27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пункте 7 части 1 статьи 17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 (далее - мобильное приложение "Инспектор").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Осмотр и опрос в ходе выездной проверки могут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Фотосъемка или видеозапись при проведении осмотра в ходе выездной проверки осуществляется с использованием мобильного приложения "Инспектор".";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</w:t>
      </w:r>
      <w:hyperlink w:history="0" r:id="rId28" w:tooltip="Постановление Правительства РФ от 16.09.2020 N 1467 (ред. от 20.10.2022) &quot;О лицензировании производства маркшейдерских работ&quot; (вместе с &quot;Положением о лицензировании производства маркшейдерских работ&quot;) {КонсультантПлюс}">
        <w:r>
          <w:rPr>
            <w:sz w:val="24"/>
            <w:color w:val="0000ff"/>
          </w:rPr>
          <w:t xml:space="preserve">пункты 46</w:t>
        </w:r>
      </w:hyperlink>
      <w:r>
        <w:rPr>
          <w:sz w:val="24"/>
        </w:rPr>
        <w:t xml:space="preserve"> - </w:t>
      </w:r>
      <w:hyperlink w:history="0" r:id="rId29" w:tooltip="Постановление Правительства РФ от 16.09.2020 N 1467 (ред. от 20.10.2022) &quot;О лицензировании производства маркшейдерских работ&quot; (вместе с &quot;Положением о лицензировании производства маркшейдерских работ&quot;) {КонсультантПлюс}">
        <w:r>
          <w:rPr>
            <w:sz w:val="24"/>
            <w:color w:val="0000ff"/>
          </w:rPr>
          <w:t xml:space="preserve">48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"46. Профилактический визит проводится в форме профилактической беседы должностными лицами, указанными в подпунктах "б" - "е" пункта 16 настоящего Положения, по месту осуществления деятельности лицензиата либо путем использования видео-конференц-связи или мобильного приложения "Инспектор".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Профилактический визит проводится по инициативе лицензирующего органа (обязательный профилактический визит) или по инициативе лицензиата.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47. Обязательный профилактический визит проводится в соответствии со </w:t>
      </w:r>
      <w:hyperlink w:history="0" r:id="rId30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статьей 52.1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 в случаях, предусмотренных </w:t>
      </w:r>
      <w:hyperlink w:history="0" r:id="rId31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и </w:t>
      </w:r>
      <w:hyperlink w:history="0" r:id="rId32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 и </w:t>
      </w:r>
      <w:hyperlink w:history="0" r:id="rId33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"б" пункта 4 части 1 статьи 52.1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Срок проведения обязательного профилактического визита не может превышать 10 рабочих дней и может быть продлен на срок, необходимый для проведения экспертизы, испытаний.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Фотосъемка или видеозапись при проведении осмотра в рамках обязательного профилактического визита осуществляется с использованием мобильного приложения "Инспектор".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48. Профилактический визит по инициативе лицензиата проводится в соответствии со </w:t>
      </w:r>
      <w:hyperlink w:history="0" r:id="rId34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статьей 52.2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</w:t>
      </w:r>
      <w:hyperlink w:history="0" r:id="rId35" w:tooltip="Постановление Правительства РФ от 16.09.2020 N 1467 (ред. от 20.10.2022) &quot;О лицензировании производства маркшейдерских работ&quot; (вместе с &quot;Положением о лицензировании производства маркшейдерских работ&quot;) {КонсультантПлюс}">
        <w:r>
          <w:rPr>
            <w:sz w:val="24"/>
            <w:color w:val="0000ff"/>
          </w:rPr>
          <w:t xml:space="preserve">пункты 49</w:t>
        </w:r>
      </w:hyperlink>
      <w:r>
        <w:rPr>
          <w:sz w:val="24"/>
        </w:rPr>
        <w:t xml:space="preserve"> и </w:t>
      </w:r>
      <w:hyperlink w:history="0" r:id="rId36" w:tooltip="Постановление Правительства РФ от 16.09.2020 N 1467 (ред. от 20.10.2022) &quot;О лицензировании производства маркшейдерских работ&quot; (вместе с &quot;Положением о лицензировании производства маркшейдерских работ&quot;) {КонсультантПлюс}">
        <w:r>
          <w:rPr>
            <w:sz w:val="24"/>
            <w:color w:val="0000ff"/>
          </w:rPr>
          <w:t xml:space="preserve">50</w:t>
        </w:r>
      </w:hyperlink>
      <w:r>
        <w:rPr>
          <w:sz w:val="24"/>
        </w:rPr>
        <w:t xml:space="preserve"> признать утратившими силу;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в </w:t>
      </w:r>
      <w:hyperlink w:history="0" r:id="rId37" w:tooltip="Постановление Правительства РФ от 16.09.2020 N 1467 (ред. от 20.10.2022) &quot;О лицензировании производства маркшейдерских работ&quot; (вместе с &quot;Положением о лицензировании производства маркшейдерских работ&quot;) {КонсультантПлюс}">
        <w:r>
          <w:rPr>
            <w:sz w:val="24"/>
            <w:color w:val="0000ff"/>
          </w:rPr>
          <w:t xml:space="preserve">пункте 59</w:t>
        </w:r>
      </w:hyperlink>
      <w:r>
        <w:rPr>
          <w:sz w:val="24"/>
        </w:rPr>
        <w:t xml:space="preserve">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</w:t>
      </w:r>
      <w:hyperlink w:history="0" r:id="rId38" w:tooltip="Постановление Правительства РФ от 16.09.2020 N 1467 (ред. от 20.10.2022) &quot;О лицензировании производства маркшейдерских работ&quot; (вместе с &quot;Положением о лицензировании производства маркшейдерских работ&quot;) {КонсультантПлюс}">
        <w:r>
          <w:rPr>
            <w:sz w:val="24"/>
            <w:color w:val="0000ff"/>
          </w:rPr>
          <w:t xml:space="preserve">абзаце пятом</w:t>
        </w:r>
      </w:hyperlink>
      <w:r>
        <w:rPr>
          <w:sz w:val="24"/>
        </w:rPr>
        <w:t xml:space="preserve"> слова "не позднее 20 рабочих дней" заменить словами "в течение 15 рабочих дней";</w:t>
      </w:r>
    </w:p>
    <w:p>
      <w:pPr>
        <w:pStyle w:val="0"/>
        <w:spacing w:before="240" w:line-rule="auto"/>
        <w:ind w:firstLine="540"/>
        <w:jc w:val="both"/>
      </w:pPr>
      <w:hyperlink w:history="0" r:id="rId39" w:tooltip="Постановление Правительства РФ от 16.09.2020 N 1467 (ред. от 20.10.2022) &quot;О лицензировании производства маркшейдерских работ&quot; (вместе с &quot;Положением о лицензировании производства маркшейдерских работ&quot;)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абзацем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"Жалоба на решение об отнесении объектов лицензионного контроля к соответствующей категории риска рассматривается в срок не более 5 рабочих дней.".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В </w:t>
      </w:r>
      <w:hyperlink w:history="0" r:id="rId40" w:tooltip="Постановление Правительства РФ от 16.09.2020 N 1477 (ред. от 06.09.2022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 {КонсультантПлюс}">
        <w:r>
          <w:rPr>
            <w:sz w:val="24"/>
            <w:color w:val="0000ff"/>
          </w:rPr>
          <w:t xml:space="preserve">Положении</w:t>
        </w:r>
      </w:hyperlink>
      <w:r>
        <w:rPr>
          <w:sz w:val="24"/>
        </w:rPr>
        <w:t xml:space="preserve"> о лицензировании деятельности по проведению экспертизы промышленной безопасности, утвержденном постановлением Правительства Российской Федерации от 16 сентября 2020 г. N 1477 "О лицензировании деятельности по проведению экспертизы промышленной безопасности" (Собрание законодательства Российской Федерации, 2020, N 39, ст. 6054; 2021, N 37, ст. 6505):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</w:t>
      </w:r>
      <w:hyperlink w:history="0" r:id="rId41" w:tooltip="Постановление Правительства РФ от 16.09.2020 N 1477 (ред. от 06.09.2022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 {КонсультантПлюс}">
        <w:r>
          <w:rPr>
            <w:sz w:val="24"/>
            <w:color w:val="0000ff"/>
          </w:rPr>
          <w:t xml:space="preserve">пункт 31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"31. Плановые контрольные (надзорные) мероприятия, а также обязательные профилактические визиты в отношении объектов лицензионного контроля в зависимости от отнесения их к категориям риска проводятся со следующей периодичностью: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отношении объектов лицензионного контроля, отнесенных к категории высокого риска, - одна выездная проверка в 2 года либо один обязательный профилактический визит в год;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отношении объектов лицензионного контроля, отнесенных к категории среднего риска, - обязательный профилактический визит с периодичностью, определяемой в соответствии с </w:t>
      </w:r>
      <w:hyperlink w:history="0" r:id="rId42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пунктом 3 части 2 статьи 25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</w:t>
      </w:r>
      <w:hyperlink w:history="0" r:id="rId43" w:tooltip="Постановление Правительства РФ от 16.09.2020 N 1477 (ред. от 06.09.2022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 {КонсультантПлюс}">
        <w:r>
          <w:rPr>
            <w:sz w:val="24"/>
            <w:color w:val="0000ff"/>
          </w:rPr>
          <w:t xml:space="preserve">пункте 32</w:t>
        </w:r>
      </w:hyperlink>
      <w:r>
        <w:rPr>
          <w:sz w:val="24"/>
        </w:rPr>
        <w:t xml:space="preserve"> слова "Для категории" заменить словами "Для категорий среднего риска,";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</w:t>
      </w:r>
      <w:hyperlink w:history="0" r:id="rId44" w:tooltip="Постановление Правительства РФ от 16.09.2020 N 1477 (ред. от 06.09.2022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пунктом 34(1)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"34(1). При осуществлении лицензионного контроля 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"Инспектор", указанного в </w:t>
      </w:r>
      <w:hyperlink w:history="0" r:id="rId45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пункте 7 части 1 статьи 17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 (далее - мобильное приложение "Инспектор").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Осмотр и опрос в ходе выездной проверки могут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Фотосъемка или видеозапись при проведении осмотра в ходе выездной проверки осуществляется с использованием мобильного приложения "Инспектор".";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</w:t>
      </w:r>
      <w:hyperlink w:history="0" r:id="rId46" w:tooltip="Постановление Правительства РФ от 16.09.2020 N 1477 (ред. от 06.09.2022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 {КонсультантПлюс}">
        <w:r>
          <w:rPr>
            <w:sz w:val="24"/>
            <w:color w:val="0000ff"/>
          </w:rPr>
          <w:t xml:space="preserve">пункты 40</w:t>
        </w:r>
      </w:hyperlink>
      <w:r>
        <w:rPr>
          <w:sz w:val="24"/>
        </w:rPr>
        <w:t xml:space="preserve"> - </w:t>
      </w:r>
      <w:hyperlink w:history="0" r:id="rId47" w:tooltip="Постановление Правительства РФ от 16.09.2020 N 1477 (ред. от 06.09.2022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 {КонсультантПлюс}">
        <w:r>
          <w:rPr>
            <w:sz w:val="24"/>
            <w:color w:val="0000ff"/>
          </w:rPr>
          <w:t xml:space="preserve">42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"40. Профилактический визит проводится в форме профилактической беседы должностными лицами, указанными в подпунктах "б" - "е" пункта 17 настоящего Положения, по месту осуществления деятельности лицензиата либо путем использования видео-конференц-связи или мобильного приложения "Инспектор".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Профилактический визит проводится по инициативе лицензирующего органа (обязательный профилактический визит) или по инициативе лицензиата.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 Обязательный профилактический визит проводится в соответствии со </w:t>
      </w:r>
      <w:hyperlink w:history="0" r:id="rId48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статьей 52.1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 в случаях, предусмотренных </w:t>
      </w:r>
      <w:hyperlink w:history="0" r:id="rId49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и </w:t>
      </w:r>
      <w:hyperlink w:history="0" r:id="rId50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 и </w:t>
      </w:r>
      <w:hyperlink w:history="0" r:id="rId51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"б" пункта 4 части 1 статьи 52.1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Срок проведения обязательного профилактического визита не может превышать 10 рабочих дней и может быть продлен на срок, необходимый для проведения экспертизы, испытаний.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Фотосъемка или видеозапись при проведении осмотра в рамках обязательного профилактического визита осуществляется с использованием мобильного приложения "Инспектор".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 Профилактический визит по инициативе лицензиата проводится в соответствии со </w:t>
      </w:r>
      <w:hyperlink w:history="0" r:id="rId52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статьей 52.2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</w:t>
      </w:r>
      <w:hyperlink w:history="0" r:id="rId53" w:tooltip="Постановление Правительства РФ от 16.09.2020 N 1477 (ред. от 06.09.2022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 {КонсультантПлюс}">
        <w:r>
          <w:rPr>
            <w:sz w:val="24"/>
            <w:color w:val="0000ff"/>
          </w:rPr>
          <w:t xml:space="preserve">пункты 43</w:t>
        </w:r>
      </w:hyperlink>
      <w:r>
        <w:rPr>
          <w:sz w:val="24"/>
        </w:rPr>
        <w:t xml:space="preserve"> и </w:t>
      </w:r>
      <w:hyperlink w:history="0" r:id="rId54" w:tooltip="Постановление Правительства РФ от 16.09.2020 N 1477 (ред. от 06.09.2022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 {КонсультантПлюс}">
        <w:r>
          <w:rPr>
            <w:sz w:val="24"/>
            <w:color w:val="0000ff"/>
          </w:rPr>
          <w:t xml:space="preserve">44</w:t>
        </w:r>
      </w:hyperlink>
      <w:r>
        <w:rPr>
          <w:sz w:val="24"/>
        </w:rPr>
        <w:t xml:space="preserve"> признать утратившими силу.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В </w:t>
      </w:r>
      <w:hyperlink w:history="0" r:id="rId55" w:tooltip="Постановление Правительства РФ от 30.06.2021 N 1074 &quot;О федеральном государственном горном надзоре&quot; (вместе с &quot;Положением о федеральном государственном горном надзоре&quot;) {КонсультантПлюс}">
        <w:r>
          <w:rPr>
            <w:sz w:val="24"/>
            <w:color w:val="0000ff"/>
          </w:rPr>
          <w:t xml:space="preserve">Положении</w:t>
        </w:r>
      </w:hyperlink>
      <w:r>
        <w:rPr>
          <w:sz w:val="24"/>
        </w:rPr>
        <w:t xml:space="preserve"> о федеральном государственном горном надзоре, утвержденном постановлением Правительства Российской Федерации от 30 июня 2021 г. N 1074 "О федеральном государственном горном надзоре" (Собрание законодательства Российской Федерации, 2021, N 27, ст. 5450):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</w:t>
      </w:r>
      <w:hyperlink w:history="0" r:id="rId56" w:tooltip="Постановление Правительства РФ от 30.06.2021 N 1074 &quot;О федеральном государственном горном надзоре&quot; (вместе с &quot;Положением о федеральном государственном горном надзоре&quot;)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пунктом 19(1)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"19(1). При осуществлении горного надзора 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"Инспектор", указанного в </w:t>
      </w:r>
      <w:hyperlink w:history="0" r:id="rId57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пункте 7 части 1 статьи 17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 (далее - мобильное приложение "Инспектор").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Осмотр, опрос и экспертиза в ходе выездной проверки могут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Фотосъемка или видеозапись при проведении осмотра в ходе выездной проверки осуществляется с использованием мобильного приложения "Инспектор".";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</w:t>
      </w:r>
      <w:hyperlink w:history="0" r:id="rId58" w:tooltip="Постановление Правительства РФ от 30.06.2021 N 1074 &quot;О федеральном государственном горном надзоре&quot; (вместе с &quot;Положением о федеральном государственном горном надзоре&quot;) {КонсультантПлюс}">
        <w:r>
          <w:rPr>
            <w:sz w:val="24"/>
            <w:color w:val="0000ff"/>
          </w:rPr>
          <w:t xml:space="preserve">пункте 20</w:t>
        </w:r>
      </w:hyperlink>
      <w:r>
        <w:rPr>
          <w:sz w:val="24"/>
        </w:rPr>
        <w:t xml:space="preserve"> слова "в порядке, установленном органом горного надзора" исключить;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</w:t>
      </w:r>
      <w:hyperlink w:history="0" r:id="rId59" w:tooltip="Постановление Правительства РФ от 30.06.2021 N 1074 &quot;О федеральном государственном горном надзоре&quot; (вместе с &quot;Положением о федеральном государственном горном надзоре&quot;) {КонсультантПлюс}">
        <w:r>
          <w:rPr>
            <w:sz w:val="24"/>
            <w:color w:val="0000ff"/>
          </w:rPr>
          <w:t xml:space="preserve">пункты 32</w:t>
        </w:r>
      </w:hyperlink>
      <w:r>
        <w:rPr>
          <w:sz w:val="24"/>
        </w:rPr>
        <w:t xml:space="preserve"> и </w:t>
      </w:r>
      <w:hyperlink w:history="0" r:id="rId60" w:tooltip="Постановление Правительства РФ от 30.06.2021 N 1074 &quot;О федеральном государственном горном надзоре&quot; (вместе с &quot;Положением о федеральном государственном горном надзоре&quot;) {КонсультантПлюс}">
        <w:r>
          <w:rPr>
            <w:sz w:val="24"/>
            <w:color w:val="0000ff"/>
          </w:rPr>
          <w:t xml:space="preserve">33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"32. Профилактический визит проводится в отношении объектов, указанных в пункте 14 настоящего Положения, уполномоченным должностным лицом, осуществляющим горный надзор, в форме профилактической беседы по месту осуществления деятельности юридического лица (индивидуального предпринимателя), осуществляющего деятельность, указанную в подпункте "а" пункта 5 настоящего Положения, либо путем использования видео-конференц-связи или мобильного приложения "Инспектор".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33. Профилактический визит проводится по инициативе органа горного надзора (обязательный профилактический визит) или по инициативе юридического лица (индивидуального предпринимателя), осуществляющего деятельность, указанную в подпункте "а" пункта 5 настоящего Положения.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Обязательный профилактический визит проводится в соответствии со </w:t>
      </w:r>
      <w:hyperlink w:history="0" r:id="rId61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статьей 52.1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 в случаях, предусмотренных </w:t>
      </w:r>
      <w:hyperlink w:history="0" r:id="rId62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 и </w:t>
      </w:r>
      <w:hyperlink w:history="0" r:id="rId63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"б" пункта 4 части 1 статьи 52.1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Срок проведения обязательного профилактического визита не может превышать 10 рабочих дней и может быть продлен на срок, необходимый для проведения экспертизы, испытаний.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Фотосъемка или видеозапись при проведении осмотра в рамках обязательного профилактического визита осуществляется с использованием мобильного приложения "Инспектор".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Профилактический визит по инициативе юридического лица (индивидуального предпринимателя), осуществляющего деятельность, указанную в подпункте "а" пункта 5 настоящего Положения, проводится в соответствии со </w:t>
      </w:r>
      <w:hyperlink w:history="0" r:id="rId64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статьей 52.2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в </w:t>
      </w:r>
      <w:hyperlink w:history="0" r:id="rId65" w:tooltip="Постановление Правительства РФ от 30.06.2021 N 1074 &quot;О федеральном государственном горном надзоре&quot; (вместе с &quot;Положением о федеральном государственном горном надзоре&quot;) {КонсультантПлюс}">
        <w:r>
          <w:rPr>
            <w:sz w:val="24"/>
            <w:color w:val="0000ff"/>
          </w:rPr>
          <w:t xml:space="preserve">пункте 45</w:t>
        </w:r>
      </w:hyperlink>
      <w:r>
        <w:rPr>
          <w:sz w:val="24"/>
        </w:rPr>
        <w:t xml:space="preserve"> слова "не позднее 20 рабочих дней" заменить словами "в течение 15 рабочих дней".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В </w:t>
      </w:r>
      <w:hyperlink w:history="0" r:id="rId66" w:tooltip="Постановление Правительства РФ от 30.06.2021 N 1087 (ред. от 24.05.2024) &quot;Об утверждении Положения о федеральном государственном строительном надзоре&quot; {КонсультантПлюс}">
        <w:r>
          <w:rPr>
            <w:sz w:val="24"/>
            <w:color w:val="0000ff"/>
          </w:rPr>
          <w:t xml:space="preserve">Положении</w:t>
        </w:r>
      </w:hyperlink>
      <w:r>
        <w:rPr>
          <w:sz w:val="24"/>
        </w:rPr>
        <w:t xml:space="preserve"> о федеральном государственном строительном надзоре, утвержденном постановлением Правительства Российской Федерации от 30 июня 2021 г. N 1087 "Об утверждении Положения о федеральном государственном строительном надзоре" (Собрание законодательства Российской Федерации, 2021, N 28, ст. 5517):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</w:t>
      </w:r>
      <w:hyperlink w:history="0" r:id="rId67" w:tooltip="Постановление Правительства РФ от 30.06.2021 N 1087 (ред. от 24.05.2024) &quot;Об утверждении Положения о федеральном государственном строительном надзоре&quot; {КонсультантПлюс}">
        <w:r>
          <w:rPr>
            <w:sz w:val="24"/>
            <w:color w:val="0000ff"/>
          </w:rPr>
          <w:t xml:space="preserve">пункт 16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"16. Профилактический визит проводится в форме профилактической беседы должностными лицами, указанными в подпунктах "б" - "ж" пункта 3 настоящего Положения, по месту осуществления деятельности контролируемого лица либо путем использования видео-конференц-связи или мобильного приложения "Инспектор", указанного в </w:t>
      </w:r>
      <w:hyperlink w:history="0" r:id="rId68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пункте 7 части 1 статьи 17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 (далее - мобильное приложение "Инспектор").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Профилактический визит проводится по инициативе Федеральной службы (ее территориального органа) (обязательный профилактический визит) или по инициативе контролируемого лица.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Обязательный профилактический визит проводится в соответствии со </w:t>
      </w:r>
      <w:hyperlink w:history="0" r:id="rId69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статьей 52.1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 в случаях, предусмотренных </w:t>
      </w:r>
      <w:hyperlink w:history="0" r:id="rId70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 и </w:t>
      </w:r>
      <w:hyperlink w:history="0" r:id="rId71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"б" пункта 4 части 1 статьи 52.1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Срок проведения обязательного профилактического визита не может превышать 10 рабочих дней и может быть продлен на срок, необходимый для проведения экспертизы, испытаний.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Профилактический визит по инициативе контролируемого лица проводится в соответствии со </w:t>
      </w:r>
      <w:hyperlink w:history="0" r:id="rId72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статьей 52.2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Фотосъемка или видеозапись при проведении осмотра в рамках обязательного профилактического визита осуществляется с использованием мобильного приложения "Инспектор".";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</w:t>
      </w:r>
      <w:hyperlink w:history="0" r:id="rId73" w:tooltip="Постановление Правительства РФ от 30.06.2021 N 1087 (ред. от 24.05.2024) &quot;Об утверждении Положения о федеральном государственном строительном надзоре&quot;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пунктами 32(1) и 32(2)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"32(1). 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32(2). Осмотр, опрос и экспертиза в ходе выездной проверки могут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Фотосъемка или видеозапись при проведении осмотра в ходе выездной проверки осуществляется с использованием мобильного приложения "Инспектор".";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в </w:t>
      </w:r>
      <w:hyperlink w:history="0" r:id="rId74" w:tooltip="Постановление Правительства РФ от 30.06.2021 N 1087 (ред. от 24.05.2024) &quot;Об утверждении Положения о федеральном государственном строительном надзоре&quot; {КонсультантПлюс}">
        <w:r>
          <w:rPr>
            <w:sz w:val="24"/>
            <w:color w:val="0000ff"/>
          </w:rPr>
          <w:t xml:space="preserve">пункте 44</w:t>
        </w:r>
      </w:hyperlink>
      <w:r>
        <w:rPr>
          <w:sz w:val="24"/>
        </w:rPr>
        <w:t xml:space="preserve"> слова "20 рабочих дней" заменить словами "15 рабочих дней".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В </w:t>
      </w:r>
      <w:hyperlink w:history="0" r:id="rId75" w:tooltip="Постановление Правительства РФ от 16.02.2023 N 241 &quot;Об утверждении Положения о федеральном государственном контроле (надзоре) в област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&quot; {КонсультантПлюс}">
        <w:r>
          <w:rPr>
            <w:sz w:val="24"/>
            <w:color w:val="0000ff"/>
          </w:rPr>
          <w:t xml:space="preserve">Положении</w:t>
        </w:r>
      </w:hyperlink>
      <w:r>
        <w:rPr>
          <w:sz w:val="24"/>
        </w:rPr>
        <w:t xml:space="preserve"> о федеральном государственном контроле (надзоре) в области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метрополитенах, утвержденном постановлением Правительства Российской Федерации от 16 февраля 2023 г. N 241 "Об утверждении Положения о федеральном государственном контроле (надзоре) в области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метрополитенах" (Собрание законодательства Российской Федерации, 2023, N 8, ст. 1342):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</w:t>
      </w:r>
      <w:hyperlink w:history="0" r:id="rId76" w:tooltip="Постановление Правительства РФ от 16.02.2023 N 241 &quot;Об утверждении Положения о федеральном государственном контроле (надзоре) в област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&quot;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пунктом 14(1)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"14(1). 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"Инспектор", указанного в </w:t>
      </w:r>
      <w:hyperlink w:history="0" r:id="rId77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пункте 7 части 1 статьи 17</w:t>
        </w:r>
      </w:hyperlink>
      <w:r>
        <w:rPr>
          <w:sz w:val="24"/>
        </w:rPr>
        <w:t xml:space="preserve"> Федерального закона "О государственном контроле (надзоре) и муниципальном контроле в Российской Федерации" (далее - мобильное приложение "Инспектор").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Осмотр, опрос и экспертиза в ходе выездной проверки могут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Фотосъемка или видеозапись при проведении осмотра в ходе выездной проверки осуществляется с использованием мобильного приложения "Инспектор".";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</w:t>
      </w:r>
      <w:hyperlink w:history="0" r:id="rId78" w:tooltip="Постановление Правительства РФ от 16.02.2023 N 241 &quot;Об утверждении Положения о федеральном государственном контроле (надзоре) в област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&quot; {КонсультантПлюс}">
        <w:r>
          <w:rPr>
            <w:sz w:val="24"/>
            <w:color w:val="0000ff"/>
          </w:rPr>
          <w:t xml:space="preserve">пункте 31</w:t>
        </w:r>
      </w:hyperlink>
      <w:r>
        <w:rPr>
          <w:sz w:val="24"/>
        </w:rPr>
        <w:t xml:space="preserve"> слова "не позднее 20 рабочих дней" заменить словами "в течение 15 рабочих дней".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23 сентября 2025 г. N 1460</w:t>
      </w:r>
    </w:p>
    <w:p>
      <w:pPr>
        <w:pStyle w:val="0"/>
        <w:jc w:val="right"/>
      </w:pPr>
      <w:r>
        <w:rPr>
          <w:sz w:val="24"/>
        </w:rPr>
      </w:r>
    </w:p>
    <w:bookmarkStart w:id="133" w:name="P133"/>
    <w:bookmarkEnd w:id="133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УТРАТИВШИХ СИЛУ ОТДЕЛЬНЫХ ПОЛОЖЕНИЙ АКТОВ ПРАВИТЕЛЬСТВА</w:t>
      </w:r>
    </w:p>
    <w:p>
      <w:pPr>
        <w:pStyle w:val="2"/>
        <w:jc w:val="center"/>
      </w:pPr>
      <w:r>
        <w:rPr>
          <w:sz w:val="24"/>
        </w:rPr>
        <w:t xml:space="preserve">РОССИЙСКОЙ ФЕДЕРАЦИИ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79" w:tooltip="Постановление Правительства РФ от 02.09.2021 N 1473 &quot;О внесении изменений в Положение о лицензировании деятельности по проведению экспертизы промышленной безопасности&quot; {КонсультантПлюс}">
        <w:r>
          <w:rPr>
            <w:sz w:val="24"/>
            <w:color w:val="0000ff"/>
          </w:rPr>
          <w:t xml:space="preserve">Абзацы пятьдесят восьмой</w:t>
        </w:r>
      </w:hyperlink>
      <w:r>
        <w:rPr>
          <w:sz w:val="24"/>
        </w:rPr>
        <w:t xml:space="preserve"> и </w:t>
      </w:r>
      <w:hyperlink w:history="0" r:id="rId80" w:tooltip="Постановление Правительства РФ от 02.09.2021 N 1473 &quot;О внесении изменений в Положение о лицензировании деятельности по проведению экспертизы промышленной безопасности&quot; {КонсультантПлюс}">
        <w:r>
          <w:rPr>
            <w:sz w:val="24"/>
            <w:color w:val="0000ff"/>
          </w:rPr>
          <w:t xml:space="preserve">пятьдесят девятый пункта 8</w:t>
        </w:r>
      </w:hyperlink>
      <w:r>
        <w:rPr>
          <w:sz w:val="24"/>
        </w:rPr>
        <w:t xml:space="preserve"> изменений, которые вносятся в Положение о лицензировании деятельности по проведению экспертизы промышленной безопасности, утвержденных постановлением Правительства Российской Федерации от 2 сентября 2021 г. N 1473 "О внесении изменений в Положение о лицензировании деятельности по проведению экспертизы промышленной безопасности" (Собрание законодательства Российской Федерации, 2021, N 37, ст. 6505).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</w:t>
      </w:r>
      <w:hyperlink w:history="0" r:id="rId81" w:tooltip="Постановление Правительства РФ от 04.10.2021 N 1679 &quot;О внесении изменений в Положение о лицензировании производства маркшейдерских работ&quot; {КонсультантПлюс}">
        <w:r>
          <w:rPr>
            <w:sz w:val="24"/>
            <w:color w:val="0000ff"/>
          </w:rPr>
          <w:t xml:space="preserve">Абзацы шестьдесят четвертый</w:t>
        </w:r>
      </w:hyperlink>
      <w:r>
        <w:rPr>
          <w:sz w:val="24"/>
        </w:rPr>
        <w:t xml:space="preserve"> - </w:t>
      </w:r>
      <w:hyperlink w:history="0" r:id="rId82" w:tooltip="Постановление Правительства РФ от 04.10.2021 N 1679 &quot;О внесении изменений в Положение о лицензировании производства маркшейдерских работ&quot; {КонсультантПлюс}">
        <w:r>
          <w:rPr>
            <w:sz w:val="24"/>
            <w:color w:val="0000ff"/>
          </w:rPr>
          <w:t xml:space="preserve">шестьдесят седьмой пункта 7</w:t>
        </w:r>
      </w:hyperlink>
      <w:r>
        <w:rPr>
          <w:sz w:val="24"/>
        </w:rPr>
        <w:t xml:space="preserve"> изменений, которые вносятся в Положение о лицензировании производства маркшейдерских работ, утвержденных постановлением Правительства Российской Федерации от 4 октября 2021 г. N 1679 "О внесении изменений в Положение о лицензировании производства маркшейдерских работ" (Собрание законодательства Российской Федерации, 2021, N 41, ст. 6988).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</w:t>
      </w:r>
      <w:hyperlink w:history="0" r:id="rId83" w:tooltip="Постановление Правительства РФ от 28.01.2022 N 64 &quot;О внесении изменений в Положение о лицензировании деятельности, связанной с обращением взрывчатых материалов промышленного назначения&quot; {КонсультантПлюс}">
        <w:r>
          <w:rPr>
            <w:sz w:val="24"/>
            <w:color w:val="0000ff"/>
          </w:rPr>
          <w:t xml:space="preserve">Абзацы одиннадцатый</w:t>
        </w:r>
      </w:hyperlink>
      <w:r>
        <w:rPr>
          <w:sz w:val="24"/>
        </w:rPr>
        <w:t xml:space="preserve"> и </w:t>
      </w:r>
      <w:hyperlink w:history="0" r:id="rId84" w:tooltip="Постановление Правительства РФ от 28.01.2022 N 64 &quot;О внесении изменений в Положение о лицензировании деятельности, связанной с обращением взрывчатых материалов промышленного назначения&quot; {КонсультантПлюс}">
        <w:r>
          <w:rPr>
            <w:sz w:val="24"/>
            <w:color w:val="0000ff"/>
          </w:rPr>
          <w:t xml:space="preserve">двенадцатый пункта 9</w:t>
        </w:r>
      </w:hyperlink>
      <w:r>
        <w:rPr>
          <w:sz w:val="24"/>
        </w:rPr>
        <w:t xml:space="preserve"> изменений, которые вносятся в Положение о лицензировании деятельности, связанной с обращением взрывчатых материалов промышленного назначения, утвержденных постановлением Правительства Российской Федерации от 28 января 2022 г. N 64 "О внесении изменений в Положение о лицензировании деятельности, связанной с обращением взрывчатых материалов промышленного назначения" (Собрание законодательства Российской Федерации, 2022, N 6, ст. 875).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23.09.2025 N 1460</w:t>
            <w:br/>
            <w:t>"О внесении изменений в некоторые акты Правительства Российской Феде...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01.10.2025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500977&amp;date=01.10.2025&amp;dst=100010&amp;field=134" TargetMode = "External"/>
	<Relationship Id="rId8" Type="http://schemas.openxmlformats.org/officeDocument/2006/relationships/hyperlink" Target="https://login.consultant.ru/link/?req=doc&amp;base=LAW&amp;n=500977&amp;date=01.10.2025&amp;dst=2&amp;field=134" TargetMode = "External"/>
	<Relationship Id="rId9" Type="http://schemas.openxmlformats.org/officeDocument/2006/relationships/hyperlink" Target="https://login.consultant.ru/link/?req=doc&amp;base=LAW&amp;n=500977&amp;date=01.10.2025&amp;dst=23&amp;field=134" TargetMode = "External"/>
	<Relationship Id="rId10" Type="http://schemas.openxmlformats.org/officeDocument/2006/relationships/hyperlink" Target="https://login.consultant.ru/link/?req=doc&amp;base=LAW&amp;n=500977&amp;date=01.10.2025&amp;dst=24&amp;field=134" TargetMode = "External"/>
	<Relationship Id="rId11" Type="http://schemas.openxmlformats.org/officeDocument/2006/relationships/hyperlink" Target="https://login.consultant.ru/link/?req=doc&amp;base=LAW&amp;n=500977&amp;date=01.10.2025&amp;dst=58&amp;field=134" TargetMode = "External"/>
	<Relationship Id="rId12" Type="http://schemas.openxmlformats.org/officeDocument/2006/relationships/hyperlink" Target="https://login.consultant.ru/link/?req=doc&amp;base=LAW&amp;n=499669&amp;date=01.10.2025&amp;dst=101331&amp;field=134" TargetMode = "External"/>
	<Relationship Id="rId13" Type="http://schemas.openxmlformats.org/officeDocument/2006/relationships/hyperlink" Target="https://login.consultant.ru/link/?req=doc&amp;base=LAW&amp;n=500977&amp;date=01.10.2025&amp;dst=61&amp;field=134" TargetMode = "External"/>
	<Relationship Id="rId14" Type="http://schemas.openxmlformats.org/officeDocument/2006/relationships/hyperlink" Target="https://login.consultant.ru/link/?req=doc&amp;base=LAW&amp;n=500977&amp;date=01.10.2025&amp;dst=100010&amp;field=134" TargetMode = "External"/>
	<Relationship Id="rId15" Type="http://schemas.openxmlformats.org/officeDocument/2006/relationships/hyperlink" Target="https://login.consultant.ru/link/?req=doc&amp;base=LAW&amp;n=499669&amp;date=01.10.2025&amp;dst=101313&amp;field=134" TargetMode = "External"/>
	<Relationship Id="rId16" Type="http://schemas.openxmlformats.org/officeDocument/2006/relationships/hyperlink" Target="https://login.consultant.ru/link/?req=doc&amp;base=LAW&amp;n=500977&amp;date=01.10.2025&amp;dst=98&amp;field=134" TargetMode = "External"/>
	<Relationship Id="rId17" Type="http://schemas.openxmlformats.org/officeDocument/2006/relationships/hyperlink" Target="https://login.consultant.ru/link/?req=doc&amp;base=LAW&amp;n=499669&amp;date=01.10.2025&amp;dst=101366&amp;field=134" TargetMode = "External"/>
	<Relationship Id="rId18" Type="http://schemas.openxmlformats.org/officeDocument/2006/relationships/hyperlink" Target="https://login.consultant.ru/link/?req=doc&amp;base=LAW&amp;n=499669&amp;date=01.10.2025&amp;dst=101368&amp;field=134" TargetMode = "External"/>
	<Relationship Id="rId19" Type="http://schemas.openxmlformats.org/officeDocument/2006/relationships/hyperlink" Target="https://login.consultant.ru/link/?req=doc&amp;base=LAW&amp;n=499669&amp;date=01.10.2025&amp;dst=101372&amp;field=134" TargetMode = "External"/>
	<Relationship Id="rId20" Type="http://schemas.openxmlformats.org/officeDocument/2006/relationships/hyperlink" Target="https://login.consultant.ru/link/?req=doc&amp;base=LAW&amp;n=499669&amp;date=01.10.2025&amp;dst=101373&amp;field=134" TargetMode = "External"/>
	<Relationship Id="rId21" Type="http://schemas.openxmlformats.org/officeDocument/2006/relationships/hyperlink" Target="https://login.consultant.ru/link/?req=doc&amp;base=LAW&amp;n=499669&amp;date=01.10.2025&amp;dst=101391&amp;field=134" TargetMode = "External"/>
	<Relationship Id="rId22" Type="http://schemas.openxmlformats.org/officeDocument/2006/relationships/hyperlink" Target="https://login.consultant.ru/link/?req=doc&amp;base=LAW&amp;n=429603&amp;date=01.10.2025&amp;dst=100013&amp;field=134" TargetMode = "External"/>
	<Relationship Id="rId23" Type="http://schemas.openxmlformats.org/officeDocument/2006/relationships/hyperlink" Target="https://login.consultant.ru/link/?req=doc&amp;base=LAW&amp;n=429603&amp;date=01.10.2025&amp;dst=47&amp;field=134" TargetMode = "External"/>
	<Relationship Id="rId24" Type="http://schemas.openxmlformats.org/officeDocument/2006/relationships/hyperlink" Target="https://login.consultant.ru/link/?req=doc&amp;base=LAW&amp;n=499669&amp;date=01.10.2025&amp;dst=101331&amp;field=134" TargetMode = "External"/>
	<Relationship Id="rId25" Type="http://schemas.openxmlformats.org/officeDocument/2006/relationships/hyperlink" Target="https://login.consultant.ru/link/?req=doc&amp;base=LAW&amp;n=429603&amp;date=01.10.2025&amp;dst=50&amp;field=134" TargetMode = "External"/>
	<Relationship Id="rId26" Type="http://schemas.openxmlformats.org/officeDocument/2006/relationships/hyperlink" Target="https://login.consultant.ru/link/?req=doc&amp;base=LAW&amp;n=429603&amp;date=01.10.2025&amp;dst=100013&amp;field=134" TargetMode = "External"/>
	<Relationship Id="rId27" Type="http://schemas.openxmlformats.org/officeDocument/2006/relationships/hyperlink" Target="https://login.consultant.ru/link/?req=doc&amp;base=LAW&amp;n=499669&amp;date=01.10.2025&amp;dst=101313&amp;field=134" TargetMode = "External"/>
	<Relationship Id="rId28" Type="http://schemas.openxmlformats.org/officeDocument/2006/relationships/hyperlink" Target="https://login.consultant.ru/link/?req=doc&amp;base=LAW&amp;n=429603&amp;date=01.10.2025&amp;dst=80&amp;field=134" TargetMode = "External"/>
	<Relationship Id="rId29" Type="http://schemas.openxmlformats.org/officeDocument/2006/relationships/hyperlink" Target="https://login.consultant.ru/link/?req=doc&amp;base=LAW&amp;n=429603&amp;date=01.10.2025&amp;dst=84&amp;field=134" TargetMode = "External"/>
	<Relationship Id="rId30" Type="http://schemas.openxmlformats.org/officeDocument/2006/relationships/hyperlink" Target="https://login.consultant.ru/link/?req=doc&amp;base=LAW&amp;n=499669&amp;date=01.10.2025&amp;dst=101366&amp;field=134" TargetMode = "External"/>
	<Relationship Id="rId31" Type="http://schemas.openxmlformats.org/officeDocument/2006/relationships/hyperlink" Target="https://login.consultant.ru/link/?req=doc&amp;base=LAW&amp;n=499669&amp;date=01.10.2025&amp;dst=101368&amp;field=134" TargetMode = "External"/>
	<Relationship Id="rId32" Type="http://schemas.openxmlformats.org/officeDocument/2006/relationships/hyperlink" Target="https://login.consultant.ru/link/?req=doc&amp;base=LAW&amp;n=499669&amp;date=01.10.2025&amp;dst=101372&amp;field=134" TargetMode = "External"/>
	<Relationship Id="rId33" Type="http://schemas.openxmlformats.org/officeDocument/2006/relationships/hyperlink" Target="https://login.consultant.ru/link/?req=doc&amp;base=LAW&amp;n=499669&amp;date=01.10.2025&amp;dst=101373&amp;field=134" TargetMode = "External"/>
	<Relationship Id="rId34" Type="http://schemas.openxmlformats.org/officeDocument/2006/relationships/hyperlink" Target="https://login.consultant.ru/link/?req=doc&amp;base=LAW&amp;n=499669&amp;date=01.10.2025&amp;dst=101391&amp;field=134" TargetMode = "External"/>
	<Relationship Id="rId35" Type="http://schemas.openxmlformats.org/officeDocument/2006/relationships/hyperlink" Target="https://login.consultant.ru/link/?req=doc&amp;base=LAW&amp;n=429603&amp;date=01.10.2025&amp;dst=85&amp;field=134" TargetMode = "External"/>
	<Relationship Id="rId36" Type="http://schemas.openxmlformats.org/officeDocument/2006/relationships/hyperlink" Target="https://login.consultant.ru/link/?req=doc&amp;base=LAW&amp;n=429603&amp;date=01.10.2025&amp;dst=86&amp;field=134" TargetMode = "External"/>
	<Relationship Id="rId37" Type="http://schemas.openxmlformats.org/officeDocument/2006/relationships/hyperlink" Target="https://login.consultant.ru/link/?req=doc&amp;base=LAW&amp;n=429603&amp;date=01.10.2025&amp;dst=103&amp;field=134" TargetMode = "External"/>
	<Relationship Id="rId38" Type="http://schemas.openxmlformats.org/officeDocument/2006/relationships/hyperlink" Target="https://login.consultant.ru/link/?req=doc&amp;base=LAW&amp;n=429603&amp;date=01.10.2025&amp;dst=107&amp;field=134" TargetMode = "External"/>
	<Relationship Id="rId39" Type="http://schemas.openxmlformats.org/officeDocument/2006/relationships/hyperlink" Target="https://login.consultant.ru/link/?req=doc&amp;base=LAW&amp;n=429603&amp;date=01.10.2025&amp;dst=103&amp;field=134" TargetMode = "External"/>
	<Relationship Id="rId40" Type="http://schemas.openxmlformats.org/officeDocument/2006/relationships/hyperlink" Target="https://login.consultant.ru/link/?req=doc&amp;base=LAW&amp;n=426225&amp;date=01.10.2025&amp;dst=100010&amp;field=134" TargetMode = "External"/>
	<Relationship Id="rId41" Type="http://schemas.openxmlformats.org/officeDocument/2006/relationships/hyperlink" Target="https://login.consultant.ru/link/?req=doc&amp;base=LAW&amp;n=426225&amp;date=01.10.2025&amp;dst=50&amp;field=134" TargetMode = "External"/>
	<Relationship Id="rId42" Type="http://schemas.openxmlformats.org/officeDocument/2006/relationships/hyperlink" Target="https://login.consultant.ru/link/?req=doc&amp;base=LAW&amp;n=499669&amp;date=01.10.2025&amp;dst=101331&amp;field=134" TargetMode = "External"/>
	<Relationship Id="rId43" Type="http://schemas.openxmlformats.org/officeDocument/2006/relationships/hyperlink" Target="https://login.consultant.ru/link/?req=doc&amp;base=LAW&amp;n=426225&amp;date=01.10.2025&amp;dst=53&amp;field=134" TargetMode = "External"/>
	<Relationship Id="rId44" Type="http://schemas.openxmlformats.org/officeDocument/2006/relationships/hyperlink" Target="https://login.consultant.ru/link/?req=doc&amp;base=LAW&amp;n=426225&amp;date=01.10.2025&amp;dst=100010&amp;field=134" TargetMode = "External"/>
	<Relationship Id="rId45" Type="http://schemas.openxmlformats.org/officeDocument/2006/relationships/hyperlink" Target="https://login.consultant.ru/link/?req=doc&amp;base=LAW&amp;n=499669&amp;date=01.10.2025&amp;dst=101313&amp;field=134" TargetMode = "External"/>
	<Relationship Id="rId46" Type="http://schemas.openxmlformats.org/officeDocument/2006/relationships/hyperlink" Target="https://login.consultant.ru/link/?req=doc&amp;base=LAW&amp;n=426225&amp;date=01.10.2025&amp;dst=76&amp;field=134" TargetMode = "External"/>
	<Relationship Id="rId47" Type="http://schemas.openxmlformats.org/officeDocument/2006/relationships/hyperlink" Target="https://login.consultant.ru/link/?req=doc&amp;base=LAW&amp;n=426225&amp;date=01.10.2025&amp;dst=80&amp;field=134" TargetMode = "External"/>
	<Relationship Id="rId48" Type="http://schemas.openxmlformats.org/officeDocument/2006/relationships/hyperlink" Target="https://login.consultant.ru/link/?req=doc&amp;base=LAW&amp;n=499669&amp;date=01.10.2025&amp;dst=101366&amp;field=134" TargetMode = "External"/>
	<Relationship Id="rId49" Type="http://schemas.openxmlformats.org/officeDocument/2006/relationships/hyperlink" Target="https://login.consultant.ru/link/?req=doc&amp;base=LAW&amp;n=499669&amp;date=01.10.2025&amp;dst=101368&amp;field=134" TargetMode = "External"/>
	<Relationship Id="rId50" Type="http://schemas.openxmlformats.org/officeDocument/2006/relationships/hyperlink" Target="https://login.consultant.ru/link/?req=doc&amp;base=LAW&amp;n=499669&amp;date=01.10.2025&amp;dst=101372&amp;field=134" TargetMode = "External"/>
	<Relationship Id="rId51" Type="http://schemas.openxmlformats.org/officeDocument/2006/relationships/hyperlink" Target="https://login.consultant.ru/link/?req=doc&amp;base=LAW&amp;n=499669&amp;date=01.10.2025&amp;dst=101373&amp;field=134" TargetMode = "External"/>
	<Relationship Id="rId52" Type="http://schemas.openxmlformats.org/officeDocument/2006/relationships/hyperlink" Target="https://login.consultant.ru/link/?req=doc&amp;base=LAW&amp;n=499669&amp;date=01.10.2025&amp;dst=101391&amp;field=134" TargetMode = "External"/>
	<Relationship Id="rId53" Type="http://schemas.openxmlformats.org/officeDocument/2006/relationships/hyperlink" Target="https://login.consultant.ru/link/?req=doc&amp;base=LAW&amp;n=426225&amp;date=01.10.2025&amp;dst=81&amp;field=134" TargetMode = "External"/>
	<Relationship Id="rId54" Type="http://schemas.openxmlformats.org/officeDocument/2006/relationships/hyperlink" Target="https://login.consultant.ru/link/?req=doc&amp;base=LAW&amp;n=426225&amp;date=01.10.2025&amp;dst=82&amp;field=134" TargetMode = "External"/>
	<Relationship Id="rId55" Type="http://schemas.openxmlformats.org/officeDocument/2006/relationships/hyperlink" Target="https://login.consultant.ru/link/?req=doc&amp;base=LAW&amp;n=388973&amp;date=01.10.2025&amp;dst=100014&amp;field=134" TargetMode = "External"/>
	<Relationship Id="rId56" Type="http://schemas.openxmlformats.org/officeDocument/2006/relationships/hyperlink" Target="https://login.consultant.ru/link/?req=doc&amp;base=LAW&amp;n=388973&amp;date=01.10.2025&amp;dst=100014&amp;field=134" TargetMode = "External"/>
	<Relationship Id="rId57" Type="http://schemas.openxmlformats.org/officeDocument/2006/relationships/hyperlink" Target="https://login.consultant.ru/link/?req=doc&amp;base=LAW&amp;n=499669&amp;date=01.10.2025&amp;dst=101313&amp;field=134" TargetMode = "External"/>
	<Relationship Id="rId58" Type="http://schemas.openxmlformats.org/officeDocument/2006/relationships/hyperlink" Target="https://login.consultant.ru/link/?req=doc&amp;base=LAW&amp;n=388973&amp;date=01.10.2025&amp;dst=100072&amp;field=134" TargetMode = "External"/>
	<Relationship Id="rId59" Type="http://schemas.openxmlformats.org/officeDocument/2006/relationships/hyperlink" Target="https://login.consultant.ru/link/?req=doc&amp;base=LAW&amp;n=388973&amp;date=01.10.2025&amp;dst=100095&amp;field=134" TargetMode = "External"/>
	<Relationship Id="rId60" Type="http://schemas.openxmlformats.org/officeDocument/2006/relationships/hyperlink" Target="https://login.consultant.ru/link/?req=doc&amp;base=LAW&amp;n=388973&amp;date=01.10.2025&amp;dst=100097&amp;field=134" TargetMode = "External"/>
	<Relationship Id="rId61" Type="http://schemas.openxmlformats.org/officeDocument/2006/relationships/hyperlink" Target="https://login.consultant.ru/link/?req=doc&amp;base=LAW&amp;n=499669&amp;date=01.10.2025&amp;dst=101366&amp;field=134" TargetMode = "External"/>
	<Relationship Id="rId62" Type="http://schemas.openxmlformats.org/officeDocument/2006/relationships/hyperlink" Target="https://login.consultant.ru/link/?req=doc&amp;base=LAW&amp;n=499669&amp;date=01.10.2025&amp;dst=101372&amp;field=134" TargetMode = "External"/>
	<Relationship Id="rId63" Type="http://schemas.openxmlformats.org/officeDocument/2006/relationships/hyperlink" Target="https://login.consultant.ru/link/?req=doc&amp;base=LAW&amp;n=499669&amp;date=01.10.2025&amp;dst=101373&amp;field=134" TargetMode = "External"/>
	<Relationship Id="rId64" Type="http://schemas.openxmlformats.org/officeDocument/2006/relationships/hyperlink" Target="https://login.consultant.ru/link/?req=doc&amp;base=LAW&amp;n=499669&amp;date=01.10.2025&amp;dst=101391&amp;field=134" TargetMode = "External"/>
	<Relationship Id="rId65" Type="http://schemas.openxmlformats.org/officeDocument/2006/relationships/hyperlink" Target="https://login.consultant.ru/link/?req=doc&amp;base=LAW&amp;n=388973&amp;date=01.10.2025&amp;dst=100121&amp;field=134" TargetMode = "External"/>
	<Relationship Id="rId66" Type="http://schemas.openxmlformats.org/officeDocument/2006/relationships/hyperlink" Target="https://login.consultant.ru/link/?req=doc&amp;base=LAW&amp;n=477227&amp;date=01.10.2025&amp;dst=100012&amp;field=134" TargetMode = "External"/>
	<Relationship Id="rId67" Type="http://schemas.openxmlformats.org/officeDocument/2006/relationships/hyperlink" Target="https://login.consultant.ru/link/?req=doc&amp;base=LAW&amp;n=477227&amp;date=01.10.2025&amp;dst=100063&amp;field=134" TargetMode = "External"/>
	<Relationship Id="rId68" Type="http://schemas.openxmlformats.org/officeDocument/2006/relationships/hyperlink" Target="https://login.consultant.ru/link/?req=doc&amp;base=LAW&amp;n=499669&amp;date=01.10.2025&amp;dst=101313&amp;field=134" TargetMode = "External"/>
	<Relationship Id="rId69" Type="http://schemas.openxmlformats.org/officeDocument/2006/relationships/hyperlink" Target="https://login.consultant.ru/link/?req=doc&amp;base=LAW&amp;n=499669&amp;date=01.10.2025&amp;dst=101366&amp;field=134" TargetMode = "External"/>
	<Relationship Id="rId70" Type="http://schemas.openxmlformats.org/officeDocument/2006/relationships/hyperlink" Target="https://login.consultant.ru/link/?req=doc&amp;base=LAW&amp;n=499669&amp;date=01.10.2025&amp;dst=101372&amp;field=134" TargetMode = "External"/>
	<Relationship Id="rId71" Type="http://schemas.openxmlformats.org/officeDocument/2006/relationships/hyperlink" Target="https://login.consultant.ru/link/?req=doc&amp;base=LAW&amp;n=499669&amp;date=01.10.2025&amp;dst=101373&amp;field=134" TargetMode = "External"/>
	<Relationship Id="rId72" Type="http://schemas.openxmlformats.org/officeDocument/2006/relationships/hyperlink" Target="https://login.consultant.ru/link/?req=doc&amp;base=LAW&amp;n=499669&amp;date=01.10.2025&amp;dst=101391&amp;field=134" TargetMode = "External"/>
	<Relationship Id="rId73" Type="http://schemas.openxmlformats.org/officeDocument/2006/relationships/hyperlink" Target="https://login.consultant.ru/link/?req=doc&amp;base=LAW&amp;n=477227&amp;date=01.10.2025&amp;dst=100012&amp;field=134" TargetMode = "External"/>
	<Relationship Id="rId74" Type="http://schemas.openxmlformats.org/officeDocument/2006/relationships/hyperlink" Target="https://login.consultant.ru/link/?req=doc&amp;base=LAW&amp;n=477227&amp;date=01.10.2025&amp;dst=100131&amp;field=134" TargetMode = "External"/>
	<Relationship Id="rId75" Type="http://schemas.openxmlformats.org/officeDocument/2006/relationships/hyperlink" Target="https://login.consultant.ru/link/?req=doc&amp;base=LAW&amp;n=439903&amp;date=01.10.2025&amp;dst=100010&amp;field=134" TargetMode = "External"/>
	<Relationship Id="rId76" Type="http://schemas.openxmlformats.org/officeDocument/2006/relationships/hyperlink" Target="https://login.consultant.ru/link/?req=doc&amp;base=LAW&amp;n=439903&amp;date=01.10.2025&amp;dst=100010&amp;field=134" TargetMode = "External"/>
	<Relationship Id="rId77" Type="http://schemas.openxmlformats.org/officeDocument/2006/relationships/hyperlink" Target="https://login.consultant.ru/link/?req=doc&amp;base=LAW&amp;n=499669&amp;date=01.10.2025&amp;dst=101313&amp;field=134" TargetMode = "External"/>
	<Relationship Id="rId78" Type="http://schemas.openxmlformats.org/officeDocument/2006/relationships/hyperlink" Target="https://login.consultant.ru/link/?req=doc&amp;base=LAW&amp;n=439903&amp;date=01.10.2025&amp;dst=100081&amp;field=134" TargetMode = "External"/>
	<Relationship Id="rId79" Type="http://schemas.openxmlformats.org/officeDocument/2006/relationships/hyperlink" Target="https://login.consultant.ru/link/?req=doc&amp;base=LAW&amp;n=394668&amp;date=01.10.2025&amp;dst=100092&amp;field=134" TargetMode = "External"/>
	<Relationship Id="rId80" Type="http://schemas.openxmlformats.org/officeDocument/2006/relationships/hyperlink" Target="https://login.consultant.ru/link/?req=doc&amp;base=LAW&amp;n=394668&amp;date=01.10.2025&amp;dst=100093&amp;field=134" TargetMode = "External"/>
	<Relationship Id="rId81" Type="http://schemas.openxmlformats.org/officeDocument/2006/relationships/hyperlink" Target="https://login.consultant.ru/link/?req=doc&amp;base=LAW&amp;n=397162&amp;date=01.10.2025&amp;dst=100097&amp;field=134" TargetMode = "External"/>
	<Relationship Id="rId82" Type="http://schemas.openxmlformats.org/officeDocument/2006/relationships/hyperlink" Target="https://login.consultant.ru/link/?req=doc&amp;base=LAW&amp;n=397162&amp;date=01.10.2025&amp;dst=100100&amp;field=134" TargetMode = "External"/>
	<Relationship Id="rId83" Type="http://schemas.openxmlformats.org/officeDocument/2006/relationships/hyperlink" Target="https://login.consultant.ru/link/?req=doc&amp;base=LAW&amp;n=408348&amp;date=01.10.2025&amp;dst=100037&amp;field=134" TargetMode = "External"/>
	<Relationship Id="rId84" Type="http://schemas.openxmlformats.org/officeDocument/2006/relationships/hyperlink" Target="https://login.consultant.ru/link/?req=doc&amp;base=LAW&amp;n=408348&amp;date=01.10.2025&amp;dst=100038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23.09.2025 N 1460
"О внесении изменений в некоторые акты Правительства Российской Федерации"</dc:title>
  <dcterms:created xsi:type="dcterms:W3CDTF">2025-10-01T12:16:31Z</dcterms:created>
</cp:coreProperties>
</file>