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3 октября 2025 г. N 1533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</w:t>
      </w:r>
    </w:p>
    <w:p>
      <w:pPr>
        <w:pStyle w:val="2"/>
        <w:jc w:val="center"/>
      </w:pPr>
      <w:r>
        <w:rPr>
          <w:sz w:val="24"/>
        </w:rPr>
        <w:t xml:space="preserve">В ПОСТАНОВЛЕНИЕ ПРАВИТЕЛЬСТВА РОССИЙСКОЙ ФЕДЕРАЦИИ</w:t>
      </w:r>
    </w:p>
    <w:p>
      <w:pPr>
        <w:pStyle w:val="2"/>
        <w:jc w:val="center"/>
      </w:pPr>
      <w:r>
        <w:rPr>
          <w:sz w:val="24"/>
        </w:rPr>
        <w:t xml:space="preserve">ОТ 30 ИЮЛЯ 2004 Г. N 401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Правительство Российской Федерации постановляет: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 Дополнить </w:t>
      </w:r>
      <w:hyperlink w:history="0" r:id="rId6" w:tooltip="Постановление Правительства РФ от 30.07.2004 N 401 (ред. от 30.05.2025) &quot;О Федеральной службе по экологическому, технологическому и атомному надзору&quot; {КонсультантПлюс}">
        <w:r>
          <w:rPr>
            <w:sz w:val="24"/>
            <w:color w:val="0000ff"/>
          </w:rPr>
          <w:t xml:space="preserve">Положение</w:t>
        </w:r>
      </w:hyperlink>
      <w:r>
        <w:rPr>
          <w:sz w:val="24"/>
        </w:rPr>
        <w:t xml:space="preserve"> о Федеральной службе по экологическому, технологическому и атомному надзору, утвержденное постановлением Правительства Российской Федерации от 30 июля 2004 г. N 401 "О Федеральной службе по экологическому, технологическому и атомному надзору" (Собрание законодательства Российской Федерации, 2004, N 32, ст. 3348; 2006, N 5, ст. 544; N 52, ст. 5587; 2008, N 22, ст. 2581; 2009, N 6, ст. 738; N 33, ст. 4081; N 49, ст. 5976; 2010, N 9, ст. 960; N 26, ст. 3350; N 38, ст. 4835; 2011, N 41, ст. 5750; N 50, ст. 7385; 2012, N 42, ст. 5726; 2013, N 12, ст. 1343; N 45, ст. 5822; 2014, N 2, ст. 108; N 35, ст. 4773; 2015, N 2, ст. 491; N 4, ст. 661; 2016, N 48, ст. 6789; 2017, N 12, ст. 1729; N 26, ст. 3847; 2018, N 29, ст. 4438; 2019, N 44, ст. 6204; 2020, N 7, ст. 853; N 27, ст. 4248; 2021, N 10, ст. 1619; N 50, ст. 8591; 2023, N 45, ст. 8067), подпунктами 5.2.2.16(11) - 5.2.2.16(13)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"5.2.2.16(11). порядок подтверждения готовности работников к выполнению трудовых функций в сфере электроэнергетики комиссиями, формируемыми Службой, в соответствии с </w:t>
      </w:r>
      <w:hyperlink w:history="0" r:id="rId7" w:tooltip="Федеральный закон от 26.03.2003 N 35-ФЗ (ред. от 27.10.2025) &quot;Об электроэнергетике&quot; (с изм. и доп., вступ. в силу с 01.03.2026) ------------ Редакция с изменениями, не вступившими в силу {КонсультантПлюс}">
        <w:r>
          <w:rPr>
            <w:sz w:val="24"/>
            <w:color w:val="0000ff"/>
          </w:rPr>
          <w:t xml:space="preserve">абзацами третьим</w:t>
        </w:r>
      </w:hyperlink>
      <w:r>
        <w:rPr>
          <w:sz w:val="24"/>
        </w:rPr>
        <w:t xml:space="preserve"> - </w:t>
      </w:r>
      <w:hyperlink w:history="0" r:id="rId8" w:tooltip="Федеральный закон от 26.03.2003 N 35-ФЗ (ред. от 27.10.2025) &quot;Об электроэнергетике&quot; (с изм. и доп., вступ. в силу с 01.03.2026) ------------ Редакция с изменениями, не вступившими в силу {КонсультантПлюс}">
        <w:r>
          <w:rPr>
            <w:sz w:val="24"/>
            <w:color w:val="0000ff"/>
          </w:rPr>
          <w:t xml:space="preserve">пятым пункта 6.1 статьи 28.1</w:t>
        </w:r>
      </w:hyperlink>
      <w:r>
        <w:rPr>
          <w:sz w:val="24"/>
        </w:rPr>
        <w:t xml:space="preserve"> Федерального закона "Об электроэнергетике";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Абз. 3 п. 1 </w:t>
            </w:r>
            <w:hyperlink w:history="0" w:anchor="P20" w:tooltip="3. Настоящее постановление вступает в силу с 1 марта 2026 г., за исключением абзацев третьего и четвертого пункта 1 настоящего постановления, вступающих в силу с 1 сентября 2026 г.">
              <w:r>
                <w:rPr>
                  <w:sz w:val="24"/>
                  <w:color w:val="0000ff"/>
                </w:rPr>
                <w:t xml:space="preserve">вступает</w:t>
              </w:r>
            </w:hyperlink>
            <w:r>
              <w:rPr>
                <w:sz w:val="24"/>
                <w:color w:val="392c69"/>
              </w:rPr>
              <w:t xml:space="preserve"> в силу с 01.09.2026.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15" w:name="P15"/>
    <w:bookmarkEnd w:id="15"/>
    <w:p>
      <w:pPr>
        <w:pStyle w:val="0"/>
        <w:spacing w:before="300" w:line-rule="auto"/>
        <w:ind w:firstLine="540"/>
        <w:jc w:val="both"/>
      </w:pPr>
      <w:r>
        <w:rPr>
          <w:sz w:val="24"/>
        </w:rPr>
        <w:t xml:space="preserve">5.2.2.16(12). порядок ведения реестра заключений экспертизы промышленной безопасности;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Абз. 4 п. 1 </w:t>
            </w:r>
            <w:hyperlink w:history="0" w:anchor="P20" w:tooltip="3. Настоящее постановление вступает в силу с 1 марта 2026 г., за исключением абзацев третьего и четвертого пункта 1 настоящего постановления, вступающих в силу с 1 сентября 2026 г.">
              <w:r>
                <w:rPr>
                  <w:sz w:val="24"/>
                  <w:color w:val="0000ff"/>
                </w:rPr>
                <w:t xml:space="preserve">вступает</w:t>
              </w:r>
            </w:hyperlink>
            <w:r>
              <w:rPr>
                <w:sz w:val="24"/>
                <w:color w:val="392c69"/>
              </w:rPr>
              <w:t xml:space="preserve"> в силу с 01.09.2026.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18" w:name="P18"/>
    <w:bookmarkEnd w:id="18"/>
    <w:p>
      <w:pPr>
        <w:pStyle w:val="0"/>
        <w:spacing w:before="300" w:line-rule="auto"/>
        <w:ind w:firstLine="540"/>
        <w:jc w:val="both"/>
      </w:pPr>
      <w:r>
        <w:rPr>
          <w:sz w:val="24"/>
        </w:rPr>
        <w:t xml:space="preserve">5.2.2.16(13). порядок ведения реестра деклараций промышленной безопасности;".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Реализация полномочий, предусмотренных настоящим постановлением, осуществляется Федеральной службой по экологическому, технологическому и атомному надзору в пределах установленной Правительством Российской Федерации предельной численности работников центрального аппарата и территориальных органов Службы, а также бюджетных ассигнований, предусмотренных Службе в федеральном бюджете на руководство и управление в сфере установленных функций.</w:t>
      </w:r>
    </w:p>
    <w:bookmarkStart w:id="20" w:name="P20"/>
    <w:bookmarkEnd w:id="20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Настоящее постановление вступает в силу с 1 марта 2026 г., за исключением </w:t>
      </w:r>
      <w:hyperlink w:history="0" w:anchor="P15" w:tooltip="5.2.2.16(12). порядок ведения реестра заключений экспертизы промышленной безопасности;">
        <w:r>
          <w:rPr>
            <w:sz w:val="24"/>
            <w:color w:val="0000ff"/>
          </w:rPr>
          <w:t xml:space="preserve">абзацев третьего</w:t>
        </w:r>
      </w:hyperlink>
      <w:r>
        <w:rPr>
          <w:sz w:val="24"/>
        </w:rPr>
        <w:t xml:space="preserve"> и </w:t>
      </w:r>
      <w:hyperlink w:history="0" w:anchor="P18" w:tooltip="5.2.2.16(13). порядок ведения реестра деклараций промышленной безопасности;&quot;.">
        <w:r>
          <w:rPr>
            <w:sz w:val="24"/>
            <w:color w:val="0000ff"/>
          </w:rPr>
          <w:t xml:space="preserve">четвертого пункта 1</w:t>
        </w:r>
      </w:hyperlink>
      <w:r>
        <w:rPr>
          <w:sz w:val="24"/>
        </w:rPr>
        <w:t xml:space="preserve"> настоящего постановления, вступающих в силу с 1 сентября 2026 г.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М.МИШУСТИН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2"/>
      <w:headerReference w:type="first" r:id="rId3"/>
      <w:footerReference w:type="default" r:id="rId5"/>
      <w:footerReference w:type="first" r:id="rId5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03.10.2025 N 1533</w:t>
            <w:br/>
            <w:t>"О внесении изменений в постановление Правительства Российской Федер...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05.11.2025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03.10.2025 N 1533 "О внесении изменений в постановление Правительства Российской Федер...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05.11.2025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header" Target="header1.xml"/>
	<Relationship Id="rId3" Type="http://schemas.openxmlformats.org/officeDocument/2006/relationships/header" Target="header2.xml"/>
	<Relationship Id="rId4" Type="http://schemas.openxmlformats.org/officeDocument/2006/relationships/image" Target="media/image1.png"/>
	<Relationship Id="rId5" Type="http://schemas.openxmlformats.org/officeDocument/2006/relationships/footer" Target="footer1.xml"/>
	<Relationship Id="rId6" Type="http://schemas.openxmlformats.org/officeDocument/2006/relationships/hyperlink" Target="https://login.consultant.ru/link/?req=doc&amp;base=LAW&amp;n=506878&amp;date=05.11.2025&amp;dst=100028&amp;field=134" TargetMode = "External"/>
	<Relationship Id="rId7" Type="http://schemas.openxmlformats.org/officeDocument/2006/relationships/hyperlink" Target="https://login.consultant.ru/link/?req=doc&amp;base=LAW&amp;n=511673&amp;date=05.11.2025&amp;dst=1312&amp;field=134" TargetMode = "External"/>
	<Relationship Id="rId8" Type="http://schemas.openxmlformats.org/officeDocument/2006/relationships/hyperlink" Target="https://login.consultant.ru/link/?req=doc&amp;base=LAW&amp;n=511673&amp;date=05.11.2025&amp;dst=1314&amp;field=134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	<Relationship Id="rId2" Type="http://schemas.openxmlformats.org/officeDocument/2006/relationships/image" Target="media/image1.png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03.10.2025 N 1533
"О внесении изменений в постановление Правительства Российской Федерации от 30 июля 2004 г. N 401"</dc:title>
  <dcterms:created xsi:type="dcterms:W3CDTF">2025-11-05T11:53:03Z</dcterms:created>
</cp:coreProperties>
</file>