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0"/>
              </w:rPr>
              <w:t xml:space="preserve">Приказ Ростехнадзора от 15.10.2024 N 321</w:t>
              <w:br/>
              <w:t xml:space="preserve">"О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утвержденный приказом Федеральной службы по экологическому, технологическому и атомному надзору от 17 февраля 2023 г. N 72"</w:t>
              <w:br/>
              <w:t xml:space="preserve">(Зарегистрировано в Минюсте России 22.01.2025 N 80992)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22 января 2025 г. N 80992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15 октября 2024 г. N 321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ПЕРЕЧЕНЬ ИНДИКАТОРОВ РИСКА НАРУШЕНИЯ ОБЯЗАТЕЛЬНЫХ</w:t>
      </w:r>
    </w:p>
    <w:p>
      <w:pPr>
        <w:pStyle w:val="2"/>
        <w:jc w:val="center"/>
      </w:pPr>
      <w:r>
        <w:rPr>
          <w:sz w:val="24"/>
        </w:rPr>
        <w:t xml:space="preserve">ТРЕБОВАНИЙ, ИСПОЛЬЗУЕМЫХ ПРИ ОСУЩЕСТВЛЕНИИ ФЕДЕРАЛЬНОЙ</w:t>
      </w:r>
    </w:p>
    <w:p>
      <w:pPr>
        <w:pStyle w:val="2"/>
        <w:jc w:val="center"/>
      </w:pPr>
      <w:r>
        <w:rPr>
          <w:sz w:val="24"/>
        </w:rPr>
        <w:t xml:space="preserve">СЛУЖБОЙ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И ЕЕ ТЕРРИТОРИАЛЬНЫМИ ОРГАНАМИ ФЕДЕРАЛЬНОГО</w:t>
      </w:r>
    </w:p>
    <w:p>
      <w:pPr>
        <w:pStyle w:val="2"/>
        <w:jc w:val="center"/>
      </w:pPr>
      <w:r>
        <w:rPr>
          <w:sz w:val="24"/>
        </w:rPr>
        <w:t xml:space="preserve">ГОСУДАРСТВЕННОГО КОНТРОЛЯ (НАДЗОРА) В ОБЛАСТИ БЕЗОПАСНОГО</w:t>
      </w:r>
    </w:p>
    <w:p>
      <w:pPr>
        <w:pStyle w:val="2"/>
        <w:jc w:val="center"/>
      </w:pPr>
      <w:r>
        <w:rPr>
          <w:sz w:val="24"/>
        </w:rPr>
        <w:t xml:space="preserve">ИСПОЛЬЗОВАНИЯ И СОДЕРЖАНИЯ ЛИФТОВ, ПОДЪЕМНЫХ ПЛАТФОРМ</w:t>
      </w:r>
    </w:p>
    <w:p>
      <w:pPr>
        <w:pStyle w:val="2"/>
        <w:jc w:val="center"/>
      </w:pPr>
      <w:r>
        <w:rPr>
          <w:sz w:val="24"/>
        </w:rPr>
        <w:t xml:space="preserve">ДЛЯ ИНВАЛИДОВ, ПАССАЖИРСКИХ КОНВЕЙЕРОВ (ДВИЖУЩИХСЯ</w:t>
      </w:r>
    </w:p>
    <w:p>
      <w:pPr>
        <w:pStyle w:val="2"/>
        <w:jc w:val="center"/>
      </w:pPr>
      <w:r>
        <w:rPr>
          <w:sz w:val="24"/>
        </w:rPr>
        <w:t xml:space="preserve">ПЕШЕХОДНЫХ ДОРОЖЕК) И ЭСКАЛАТОРОВ, ЗА ИСКЛЮЧЕНИЕМ</w:t>
      </w:r>
    </w:p>
    <w:p>
      <w:pPr>
        <w:pStyle w:val="2"/>
        <w:jc w:val="center"/>
      </w:pPr>
      <w:r>
        <w:rPr>
          <w:sz w:val="24"/>
        </w:rPr>
        <w:t xml:space="preserve">ЭСКАЛАТОРОВ В МЕТРОПОЛИТЕНАХ, УТВЕРЖДЕННЫЙ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17 ФЕВРАЛЯ 2023 Г. N 72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 части 10 статьи 23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w:history="0" r:id="rId8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(с изм. и доп., вступ. в силу с 01.01.2025) ------------ Недействующая редакция {КонсультантПлюс}">
        <w:r>
          <w:rPr>
            <w:sz w:val="24"/>
            <w:color w:val="0000ff"/>
          </w:rPr>
          <w:t xml:space="preserve">статьей 135.1</w:t>
        </w:r>
      </w:hyperlink>
      <w:r>
        <w:rPr>
          <w:sz w:val="24"/>
        </w:rPr>
        <w:t xml:space="preserve"> Федерального закона от 11 июня 2021 г. N 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Федерации", </w:t>
      </w:r>
      <w:hyperlink w:history="0" r:id="rId9" w:tooltip="Постановление Правительства РФ от 16.02.2023 N 241 &quot;Об утверждении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&quot;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Положения о федеральном государственном контроле (надзоре)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метрополитенах, утвержденного постановлением Правительства Российской Федерации от 16 февраля 2023 г. N 241, </w:t>
      </w:r>
      <w:hyperlink w:history="0" r:id="rId10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внести изменения в </w:t>
      </w:r>
      <w:hyperlink w:history="0" r:id="rId11" w:tooltip="Приказ Ростехнадзора от 17.02.2023 N 72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&quot; (З ------------ Недействующая редакция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утвержденный приказом Федеральной службы по экологическому, технологическому и атомному надзору от 17 февраля 2023 г. N 72 (зарегистрирован Министерством юстиции Российской Федерации 1 марта 2023 г., регистрационный N 72485), согласно </w:t>
      </w:r>
      <w:hyperlink w:history="0" w:anchor="P39" w:tooltip="ИЗМЕНЕНИЯ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15 октября 2024 г. N 321</w:t>
      </w:r>
    </w:p>
    <w:p>
      <w:pPr>
        <w:pStyle w:val="0"/>
        <w:jc w:val="both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ПЕРЕЧЕНЬ ИНДИКАТОРОВ РИСКА НАРУШЕНИЯ</w:t>
      </w:r>
    </w:p>
    <w:p>
      <w:pPr>
        <w:pStyle w:val="2"/>
        <w:jc w:val="center"/>
      </w:pPr>
      <w:r>
        <w:rPr>
          <w:sz w:val="24"/>
        </w:rPr>
        <w:t xml:space="preserve">ОБЯЗАТЕЛЬНЫХ ТРЕБОВАНИЙ, ИСПОЛЬЗУЕМЫХ ПРИ ОСУЩЕСТВЛЕНИИ</w:t>
      </w:r>
    </w:p>
    <w:p>
      <w:pPr>
        <w:pStyle w:val="2"/>
        <w:jc w:val="center"/>
      </w:pPr>
      <w:r>
        <w:rPr>
          <w:sz w:val="24"/>
        </w:rPr>
        <w:t xml:space="preserve">ФЕДЕРАЛЬНОЙ СЛУЖБОЙ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И ЕЕ ТЕРРИТОРИАЛЬНЫМИ ОРГАНАМИ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КОНТРОЛЯ (НАДЗОРА) В ОБЛАСТИ</w:t>
      </w:r>
    </w:p>
    <w:p>
      <w:pPr>
        <w:pStyle w:val="2"/>
        <w:jc w:val="center"/>
      </w:pPr>
      <w:r>
        <w:rPr>
          <w:sz w:val="24"/>
        </w:rPr>
        <w:t xml:space="preserve">БЕЗОПАСНОГО ИСПОЛЬЗОВАНИЯ И СОДЕРЖАНИЯ ЛИФТОВ, ПОДЪЕМНЫХ</w:t>
      </w:r>
    </w:p>
    <w:p>
      <w:pPr>
        <w:pStyle w:val="2"/>
        <w:jc w:val="center"/>
      </w:pPr>
      <w:r>
        <w:rPr>
          <w:sz w:val="24"/>
        </w:rPr>
        <w:t xml:space="preserve">ПЛАТФОРМ ДЛЯ ИНВАЛИДОВ, ПАССАЖИРСКИХ КОНВЕЙЕРОВ (ДВИЖУЩИХСЯ</w:t>
      </w:r>
    </w:p>
    <w:p>
      <w:pPr>
        <w:pStyle w:val="2"/>
        <w:jc w:val="center"/>
      </w:pPr>
      <w:r>
        <w:rPr>
          <w:sz w:val="24"/>
        </w:rPr>
        <w:t xml:space="preserve">ПЕШЕХОДНЫХ ДОРОЖЕК) И ЭСКАЛАТОРОВ, ЗА ИСКЛЮЧЕНИЕМ</w:t>
      </w:r>
    </w:p>
    <w:p>
      <w:pPr>
        <w:pStyle w:val="2"/>
        <w:jc w:val="center"/>
      </w:pPr>
      <w:r>
        <w:rPr>
          <w:sz w:val="24"/>
        </w:rPr>
        <w:t xml:space="preserve">ЭСКАЛАТОРОВ В МЕТРОПОЛИТЕНАХ, УТВЕРЖДЕННЫЙ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17 ФЕВРАЛЯ 2023 Г. N 72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2" w:tooltip="Приказ Ростехнадзора от 17.02.2023 N 72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&quot; (З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4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"4. Поступление в Федеральную службу по экологическому, технологическому и атомному надзору и (или) ее территориальные органы трех и более обращений граждан, содержащих сведения об увеличенной нагрузке на лифт в связи с выводом из эксплуатации иных лифтов, размещенных в одном подъезде многоквартирного дома, в течение 6 месяцев подряд со дня поступления первого из таких обращений".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13" w:tooltip="Приказ Ростехнадзора от 17.02.2023 N 72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&quot; (З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5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"5. Поступление в Федеральную службу по экологическому, технологическому и атомному надзору и (или) ее территориальные органы двух и более обращений граждан, организаций, органов государственной власти, органов местного самоуправления, содержащих сведения об эксплуатации лифта при указании одного из следующих фактов: подтеки масла в кабине, нарушение ритма и (или) равномерности движения кабины (в том числе рывки, резкое ускорение), непреднамеренные удары при движении кабины, горизонтальное покачивание кабины, в течение месяца со дня поступления первого из таких обращений".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15.10.2024 N 321</w:t>
            <w:br/>
            <w:t>"О внесении изменений в перечень индикаторов риска нарушения обязательных требо...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5001&amp;date=05.03.2025&amp;dst=100271&amp;field=134" TargetMode = "External"/>
	<Relationship Id="rId8" Type="http://schemas.openxmlformats.org/officeDocument/2006/relationships/hyperlink" Target="https://login.consultant.ru/link/?req=doc&amp;base=LAW&amp;n=479116&amp;date=05.03.2025&amp;dst=2&amp;field=134" TargetMode = "External"/>
	<Relationship Id="rId9" Type="http://schemas.openxmlformats.org/officeDocument/2006/relationships/hyperlink" Target="https://login.consultant.ru/link/?req=doc&amp;base=LAW&amp;n=439903&amp;date=05.03.2025&amp;dst=100013&amp;field=134" TargetMode = "External"/>
	<Relationship Id="rId10" Type="http://schemas.openxmlformats.org/officeDocument/2006/relationships/hyperlink" Target="https://login.consultant.ru/link/?req=doc&amp;base=LAW&amp;n=499272&amp;date=05.03.2025&amp;dst=100266&amp;field=134" TargetMode = "External"/>
	<Relationship Id="rId11" Type="http://schemas.openxmlformats.org/officeDocument/2006/relationships/hyperlink" Target="https://login.consultant.ru/link/?req=doc&amp;base=LAW&amp;n=440966&amp;date=05.03.2025&amp;dst=100009&amp;field=134" TargetMode = "External"/>
	<Relationship Id="rId12" Type="http://schemas.openxmlformats.org/officeDocument/2006/relationships/hyperlink" Target="https://login.consultant.ru/link/?req=doc&amp;base=LAW&amp;n=440966&amp;date=05.03.2025&amp;dst=100009&amp;field=134" TargetMode = "External"/>
	<Relationship Id="rId13" Type="http://schemas.openxmlformats.org/officeDocument/2006/relationships/hyperlink" Target="https://login.consultant.ru/link/?req=doc&amp;base=LAW&amp;n=440966&amp;date=05.03.2025&amp;dst=100009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15.10.2024 N 321
"О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контроля (надзора) в области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</dc:title>
  <dcterms:created xsi:type="dcterms:W3CDTF">2025-03-05T12:21:57Z</dcterms:created>
</cp:coreProperties>
</file>