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  <w:t xml:space="preserve">Зарегистрировано в Минюсте России 6 мая 2026 г. N 86344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3 апреля 2026 г. N 111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ИЗМЕНЕНИЯ</w:t>
      </w:r>
    </w:p>
    <w:p>
      <w:pPr>
        <w:pStyle w:val="2"/>
        <w:jc w:val="center"/>
      </w:pPr>
      <w:r>
        <w:rPr>
          <w:sz w:val="24"/>
        </w:rPr>
        <w:t xml:space="preserve">В ПРИКАЗ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16 ОКТЯБРЯ 2020 Г.</w:t>
      </w:r>
    </w:p>
    <w:p>
      <w:pPr>
        <w:pStyle w:val="2"/>
        <w:jc w:val="center"/>
      </w:pPr>
      <w:r>
        <w:rPr>
          <w:sz w:val="24"/>
        </w:rPr>
        <w:t xml:space="preserve">N 414 "ОБ УТВЕРЖДЕНИИ ПОРЯДКА ОФОРМЛЕНИЯ ДЕКЛАРАЦИИ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 ОПАСНЫХ ПРОИЗВОДСТВЕННЫХ</w:t>
      </w:r>
    </w:p>
    <w:p>
      <w:pPr>
        <w:pStyle w:val="2"/>
        <w:jc w:val="center"/>
      </w:pPr>
      <w:r>
        <w:rPr>
          <w:sz w:val="24"/>
        </w:rPr>
        <w:t xml:space="preserve">ОБЪЕКТОВ И ПЕРЕЧНЯ ВКЛЮЧАЕМЫХ В НЕЕ СВЕДЕНИЙ"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{КонсультантПлюс}">
        <w:r>
          <w:rPr>
            <w:sz w:val="24"/>
            <w:color w:val="0000ff"/>
          </w:rPr>
          <w:t xml:space="preserve">пунктом 1 статьи 14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Федеральный закон от 31.07.2020 N 247-ФЗ (ред. от 09.04.2026) &quot;Об обязательных требованиях в Российской Федерации&quot;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Федерального закона от 31 июля 2020 г. N 247-ФЗ "Об обязательных требованиях в Российской Федерации", </w:t>
      </w:r>
      <w:hyperlink w:history="0" r:id="rId9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5.2.2.6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изменение в </w:t>
      </w:r>
      <w:hyperlink w:history="0" r:id="rId11" w:tooltip="Приказ Ростехнадзора от 16.10.2020 N 414 &quot;Об утверждении Порядка оформления декларации промышленной безопасности опасных производственных объектов и перечня включаемых в нее сведений&quot; (Зарегистрировано в Минюсте России 17.12.2020 N 61526) ------------ Недействующая редакция {КонсультантПлюс}">
        <w:r>
          <w:rPr>
            <w:sz w:val="24"/>
            <w:color w:val="0000ff"/>
          </w:rPr>
          <w:t xml:space="preserve">пункт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16 октября 2020 г. N 414 "Об утверждении Порядка оформления декларации промышленной безопасности опасных производственных объектов и перечня включаемых в нее сведений" (зарегистрирован Министерством юстиции Российской Федерации 17 декабря 2020 г., регистрационный N 61526), заменив слова "до 1 января 2027 г." словами "до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03.04.2026 N 111</w:t>
            <w:br/>
            <w:t>"О внесении изменения в приказ Федеральной службы по экологическому, технологич...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Приказ Ростехнадзора от 03.04.2026 N 111 "О внесении изменения в приказ Федеральной службы по экологическому, технологич...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500206&amp;date=08.06.2026&amp;dst=100113&amp;field=134" TargetMode = "External"/><Relationship Id="rId8" Type="http://schemas.openxmlformats.org/officeDocument/2006/relationships/hyperlink" Target="https://login.consultant.ru/link/?req=doc&amp;base=LAW&amp;n=531464&amp;date=08.06.2026&amp;dst=100038&amp;field=134" TargetMode = "External"/><Relationship Id="rId9" Type="http://schemas.openxmlformats.org/officeDocument/2006/relationships/hyperlink" Target="https://login.consultant.ru/link/?req=doc&amp;base=LAW&amp;n=532110&amp;date=08.06.2026&amp;dst=100266&amp;field=134" TargetMode = "External"/><Relationship Id="rId10" Type="http://schemas.openxmlformats.org/officeDocument/2006/relationships/hyperlink" Target="https://login.consultant.ru/link/?req=doc&amp;base=LAW&amp;n=532110&amp;date=08.06.2026&amp;dst=33&amp;field=134" TargetMode = "External"/><Relationship Id="rId11" Type="http://schemas.openxmlformats.org/officeDocument/2006/relationships/hyperlink" Target="https://login.consultant.ru/link/?req=doc&amp;base=LAW&amp;n=371256&amp;date=08.06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03.04.2026 N 111
"О внесении изменения в приказ Федеральной службы по экологическому, технологическому и атомному надзору от 16 октября 2020 г. N 414 "Об утверждении Порядка оформления декларации промышленной безопасности опасных производственных объектов и перечня включаемых в нее сведений"
(Зарегистрировано в Минюсте России 06.05.2026 N 86344)</dc:title>
  <dcterms:created xsi:type="dcterms:W3CDTF">2026-06-08T12:44:13Z</dcterms:created>
</cp:coreProperties>
</file>