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Ростехнадзора от 26.05.2026 N 184</w:t>
              <w:br/>
              <w:t xml:space="preserve">"Об утверждении порядка ведения реестра деклараций промышленной безопасности Федеральной службой по экологическому, технологическому и атомному надзору"</w:t>
              <w:br/>
              <w:t xml:space="preserve">(Зарегистрировано в Минюсте России 27.05.2026 N 86660)</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08.06.2026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0"/>
        <w:outlineLvl w:val="0"/>
      </w:pPr>
      <w:r>
        <w:rPr>
          <w:sz w:val="24"/>
        </w:rPr>
        <w:t xml:space="preserve">Зарегистрировано в Минюсте России 27 мая 2026 г. N 86660</w:t>
      </w:r>
    </w:p>
    <w:p>
      <w:pPr>
        <w:pStyle w:val="0"/>
        <w:jc w:val="both"/>
        <w:pBdr>
          <w:bottom w:val="single" w:sz="6" w:space="0" w:color="auto"/>
        </w:pBdr>
        <w:spacing w:before="100" w:after="100"/>
        <w:rPr>
          <w:sz w:val="2"/>
          <w:szCs w:val="2"/>
        </w:rPr>
      </w:pPr>
    </w:p>
    <w:p>
      <w:pPr>
        <w:pStyle w:val="0"/>
        <w:jc w:val="both"/>
      </w:pPr>
      <w:r>
        <w:rPr>
          <w:sz w:val="24"/>
        </w:rPr>
      </w:r>
    </w:p>
    <w:p>
      <w:pPr>
        <w:pStyle w:val="2"/>
        <w:jc w:val="center"/>
      </w:pPr>
      <w:r>
        <w:rPr>
          <w:sz w:val="24"/>
        </w:rPr>
        <w:t xml:space="preserve">ФЕДЕРАЛЬНАЯ СЛУЖБА ПО ЭКОЛОГИЧЕСКОМУ, ТЕХНОЛОГИЧЕСКОМУ</w:t>
      </w:r>
    </w:p>
    <w:p>
      <w:pPr>
        <w:pStyle w:val="2"/>
        <w:jc w:val="center"/>
      </w:pPr>
      <w:r>
        <w:rPr>
          <w:sz w:val="24"/>
        </w:rPr>
        <w:t xml:space="preserve">И АТОМНОМУ НАДЗОРУ</w:t>
      </w:r>
    </w:p>
    <w:p>
      <w:pPr>
        <w:pStyle w:val="2"/>
        <w:jc w:val="both"/>
      </w:pPr>
      <w:r>
        <w:rPr>
          <w:sz w:val="24"/>
        </w:rPr>
      </w:r>
    </w:p>
    <w:p>
      <w:pPr>
        <w:pStyle w:val="2"/>
        <w:jc w:val="center"/>
      </w:pPr>
      <w:r>
        <w:rPr>
          <w:sz w:val="24"/>
        </w:rPr>
        <w:t xml:space="preserve">ПРИКАЗ</w:t>
      </w:r>
    </w:p>
    <w:p>
      <w:pPr>
        <w:pStyle w:val="2"/>
        <w:jc w:val="center"/>
      </w:pPr>
      <w:r>
        <w:rPr>
          <w:sz w:val="24"/>
        </w:rPr>
        <w:t xml:space="preserve">от 26 мая 2026 г. N 184</w:t>
      </w:r>
    </w:p>
    <w:p>
      <w:pPr>
        <w:pStyle w:val="2"/>
        <w:jc w:val="both"/>
      </w:pPr>
      <w:r>
        <w:rPr>
          <w:sz w:val="24"/>
        </w:rPr>
      </w:r>
    </w:p>
    <w:p>
      <w:pPr>
        <w:pStyle w:val="2"/>
        <w:jc w:val="center"/>
      </w:pPr>
      <w:r>
        <w:rPr>
          <w:sz w:val="24"/>
        </w:rPr>
        <w:t xml:space="preserve">ОБ УТВЕРЖДЕНИИ ПОРЯДКА</w:t>
      </w:r>
    </w:p>
    <w:p>
      <w:pPr>
        <w:pStyle w:val="2"/>
        <w:jc w:val="center"/>
      </w:pPr>
      <w:r>
        <w:rPr>
          <w:sz w:val="24"/>
        </w:rPr>
        <w:t xml:space="preserve">ВЕДЕНИЯ РЕЕСТРА ДЕКЛАРАЦИЙ ПРОМЫШЛЕННОЙ БЕЗОПАСНОСТИ</w:t>
      </w:r>
    </w:p>
    <w:p>
      <w:pPr>
        <w:pStyle w:val="2"/>
        <w:jc w:val="center"/>
      </w:pPr>
      <w:r>
        <w:rPr>
          <w:sz w:val="24"/>
        </w:rPr>
        <w:t xml:space="preserve">ФЕДЕРАЛЬНОЙ СЛУЖБОЙ ПО ЭКОЛОГИЧЕСКОМУ, ТЕХНОЛОГИЧЕСКОМУ</w:t>
      </w:r>
    </w:p>
    <w:p>
      <w:pPr>
        <w:pStyle w:val="2"/>
        <w:jc w:val="center"/>
      </w:pPr>
      <w:r>
        <w:rPr>
          <w:sz w:val="24"/>
        </w:rPr>
        <w:t xml:space="preserve">И АТОМНОМУ НАДЗОРУ</w:t>
      </w:r>
    </w:p>
    <w:p>
      <w:pPr>
        <w:pStyle w:val="0"/>
        <w:jc w:val="both"/>
      </w:pPr>
      <w:r>
        <w:rPr>
          <w:sz w:val="24"/>
        </w:rPr>
      </w:r>
    </w:p>
    <w:p>
      <w:pPr>
        <w:pStyle w:val="0"/>
        <w:ind w:firstLine="540"/>
        <w:jc w:val="both"/>
      </w:pPr>
      <w:r>
        <w:rPr>
          <w:sz w:val="24"/>
        </w:rPr>
        <w:t xml:space="preserve">В соответствии с </w:t>
      </w:r>
      <w:hyperlink w:history="0" r:id="rId8"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пунктом 8 статьи 14</w:t>
        </w:r>
      </w:hyperlink>
      <w:r>
        <w:rPr>
          <w:sz w:val="24"/>
        </w:rPr>
        <w:t xml:space="preserve"> Федерального закона от 21 июля 1997 г. N 116-ФЗ "О промышленной безопасности опасных производственных объектов", </w:t>
      </w:r>
      <w:hyperlink w:history="0" r:id="rId9" w:tooltip="Постановление Правительства РФ от 30.07.2004 N 401 (ред. от 14.04.2026) &quot;О Федеральной службе по экологическому, технологическому и атомному надзору&quot; {КонсультантПлюс}">
        <w:r>
          <w:rPr>
            <w:sz w:val="24"/>
            <w:color w:val="0000ff"/>
          </w:rPr>
          <w:t xml:space="preserve">пунктом 1</w:t>
        </w:r>
      </w:hyperlink>
      <w:r>
        <w:rPr>
          <w:sz w:val="24"/>
        </w:rPr>
        <w:t xml:space="preserve"> и </w:t>
      </w:r>
      <w:hyperlink w:history="0" r:id="rId10" w:tooltip="Постановление Правительства РФ от 30.07.2004 N 401 (ред. от 14.04.2026) &quot;О Федеральной службе по экологическому, технологическому и атомному надзору&quot; {КонсультантПлюс}">
        <w:r>
          <w:rPr>
            <w:sz w:val="24"/>
            <w:color w:val="0000ff"/>
          </w:rPr>
          <w:t xml:space="preserve">подпунктом 5.2.2.16(13) пункта 5</w:t>
        </w:r>
      </w:hyperlink>
      <w:r>
        <w:rPr>
          <w:sz w:val="24"/>
        </w:rPr>
        <w:t xml:space="preserve"> Положения о Федеральной службе по экологическому, технологическому и атомному надзору, утвержденного постановлением Правительства Российской Федерации от 30 июля 2004 г. N 401, приказываю:</w:t>
      </w:r>
    </w:p>
    <w:p>
      <w:pPr>
        <w:pStyle w:val="0"/>
        <w:spacing w:before="240" w:lineRule="auto"/>
        <w:ind w:firstLine="540"/>
        <w:jc w:val="both"/>
      </w:pPr>
      <w:r>
        <w:rPr>
          <w:sz w:val="24"/>
        </w:rPr>
        <w:t xml:space="preserve">1. Утвердить </w:t>
      </w:r>
      <w:hyperlink w:history="0" w:anchor="P30" w:tooltip="ПОРЯДОК">
        <w:r>
          <w:rPr>
            <w:sz w:val="24"/>
            <w:color w:val="0000ff"/>
          </w:rPr>
          <w:t xml:space="preserve">порядок</w:t>
        </w:r>
      </w:hyperlink>
      <w:r>
        <w:rPr>
          <w:sz w:val="24"/>
        </w:rPr>
        <w:t xml:space="preserve"> ведения реестра деклараций промышленной безопасности Федеральной службой по экологическому, технологическому и атомному надзору согласно приложению к настоящему приказу.</w:t>
      </w:r>
    </w:p>
    <w:p>
      <w:pPr>
        <w:pStyle w:val="0"/>
        <w:spacing w:before="240" w:lineRule="auto"/>
        <w:ind w:firstLine="540"/>
        <w:jc w:val="both"/>
      </w:pPr>
      <w:r>
        <w:rPr>
          <w:sz w:val="24"/>
        </w:rPr>
        <w:t xml:space="preserve">2. Настоящий приказ вступает в силу с 1 сентября 2026 г.</w:t>
      </w:r>
    </w:p>
    <w:p>
      <w:pPr>
        <w:pStyle w:val="0"/>
        <w:jc w:val="both"/>
      </w:pPr>
      <w:r>
        <w:rPr>
          <w:sz w:val="24"/>
        </w:rPr>
      </w:r>
    </w:p>
    <w:p>
      <w:pPr>
        <w:pStyle w:val="0"/>
        <w:jc w:val="right"/>
      </w:pPr>
      <w:r>
        <w:rPr>
          <w:sz w:val="24"/>
        </w:rPr>
        <w:t xml:space="preserve">Руководитель</w:t>
      </w:r>
    </w:p>
    <w:p>
      <w:pPr>
        <w:pStyle w:val="0"/>
        <w:jc w:val="right"/>
      </w:pPr>
      <w:r>
        <w:rPr>
          <w:sz w:val="24"/>
        </w:rPr>
        <w:t xml:space="preserve">А.В.ТРЕМБИЦКИЙ</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w:t>
      </w:r>
    </w:p>
    <w:p>
      <w:pPr>
        <w:pStyle w:val="0"/>
        <w:jc w:val="right"/>
      </w:pPr>
      <w:r>
        <w:rPr>
          <w:sz w:val="24"/>
        </w:rPr>
        <w:t xml:space="preserve">приказом Ростехнадзора</w:t>
      </w:r>
    </w:p>
    <w:p>
      <w:pPr>
        <w:pStyle w:val="0"/>
        <w:jc w:val="right"/>
      </w:pPr>
      <w:r>
        <w:rPr>
          <w:sz w:val="24"/>
        </w:rPr>
        <w:t xml:space="preserve">от 26 мая 2026 г. N 184</w:t>
      </w:r>
    </w:p>
    <w:p>
      <w:pPr>
        <w:pStyle w:val="0"/>
        <w:jc w:val="both"/>
      </w:pPr>
      <w:r>
        <w:rPr>
          <w:sz w:val="24"/>
        </w:rPr>
      </w:r>
    </w:p>
    <w:bookmarkStart w:id="30" w:name="P30"/>
    <w:bookmarkEnd w:id="30"/>
    <w:p>
      <w:pPr>
        <w:pStyle w:val="2"/>
        <w:jc w:val="center"/>
      </w:pPr>
      <w:r>
        <w:rPr>
          <w:sz w:val="24"/>
        </w:rPr>
        <w:t xml:space="preserve">ПОРЯДОК</w:t>
      </w:r>
    </w:p>
    <w:p>
      <w:pPr>
        <w:pStyle w:val="2"/>
        <w:jc w:val="center"/>
      </w:pPr>
      <w:r>
        <w:rPr>
          <w:sz w:val="24"/>
        </w:rPr>
        <w:t xml:space="preserve">ВЕДЕНИЯ РЕЕСТРА ДЕКЛАРАЦИЙ ПРОМЫШЛЕННОЙ БЕЗОПАСНОСТИ</w:t>
      </w:r>
    </w:p>
    <w:p>
      <w:pPr>
        <w:pStyle w:val="2"/>
        <w:jc w:val="center"/>
      </w:pPr>
      <w:r>
        <w:rPr>
          <w:sz w:val="24"/>
        </w:rPr>
        <w:t xml:space="preserve">ФЕДЕРАЛЬНОЙ СЛУЖБОЙ ПО ЭКОЛОГИЧЕСКОМУ, ТЕХНОЛОГИЧЕСКОМУ</w:t>
      </w:r>
    </w:p>
    <w:p>
      <w:pPr>
        <w:pStyle w:val="2"/>
        <w:jc w:val="center"/>
      </w:pPr>
      <w:r>
        <w:rPr>
          <w:sz w:val="24"/>
        </w:rPr>
        <w:t xml:space="preserve">И АТОМНОМУ НАДЗОРУ</w:t>
      </w:r>
    </w:p>
    <w:p>
      <w:pPr>
        <w:pStyle w:val="0"/>
        <w:jc w:val="both"/>
      </w:pPr>
      <w:r>
        <w:rPr>
          <w:sz w:val="24"/>
        </w:rPr>
      </w:r>
    </w:p>
    <w:p>
      <w:pPr>
        <w:pStyle w:val="0"/>
        <w:ind w:firstLine="540"/>
        <w:jc w:val="both"/>
      </w:pPr>
      <w:r>
        <w:rPr>
          <w:sz w:val="24"/>
        </w:rPr>
        <w:t xml:space="preserve">1. Ведение реестра деклараций промышленной безопасности (далее - Реестр) в соответствии с настоящим Порядком осуществляется Ростехнадзором &lt;1&gt;.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&lt;1&gt; </w:t>
      </w:r>
      <w:hyperlink w:history="0" r:id="rId11"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Пункт 7 статьи 14</w:t>
        </w:r>
      </w:hyperlink>
      <w:r>
        <w:rPr>
          <w:sz w:val="24"/>
        </w:rPr>
        <w:t xml:space="preserve"> Федерального закона от 21 июля 1997 г. N 116-ФЗ "О промышленной безопасности опасных производственных объектов" (далее - Федеральный закон N 116-ФЗ).</w:t>
      </w:r>
    </w:p>
    <w:p>
      <w:pPr>
        <w:pStyle w:val="0"/>
        <w:jc w:val="both"/>
      </w:pPr>
      <w:r>
        <w:rPr>
          <w:sz w:val="24"/>
        </w:rPr>
      </w:r>
    </w:p>
    <w:p>
      <w:pPr>
        <w:pStyle w:val="0"/>
        <w:ind w:firstLine="540"/>
        <w:jc w:val="both"/>
      </w:pPr>
      <w:r>
        <w:rPr>
          <w:sz w:val="24"/>
        </w:rPr>
        <w:t xml:space="preserve">Ведение Реестра включает внесение деклараций промышленной безопасности в Реестр, а также предоставление сведений из Реестра.</w:t>
      </w:r>
    </w:p>
    <w:p>
      <w:pPr>
        <w:pStyle w:val="0"/>
        <w:spacing w:before="240" w:lineRule="auto"/>
        <w:ind w:firstLine="540"/>
        <w:jc w:val="both"/>
      </w:pPr>
      <w:r>
        <w:rPr>
          <w:sz w:val="24"/>
        </w:rPr>
        <w:t xml:space="preserve">2. Реестр формируется и ведется Ростехнадзором в электронном виде посредством внесения в него реестровых записей, содержащих сведения, указанные в </w:t>
      </w:r>
      <w:hyperlink w:history="0" w:anchor="P53" w:tooltip="9. В Реестр подлежат включению декларации промышленной безопасности, а также следующая информация:">
        <w:r>
          <w:rPr>
            <w:sz w:val="24"/>
            <w:color w:val="0000ff"/>
          </w:rPr>
          <w:t xml:space="preserve">пункте 9</w:t>
        </w:r>
      </w:hyperlink>
      <w:r>
        <w:rPr>
          <w:sz w:val="24"/>
        </w:rPr>
        <w:t xml:space="preserve"> настоящего Порядка.</w:t>
      </w:r>
    </w:p>
    <w:p>
      <w:pPr>
        <w:pStyle w:val="0"/>
        <w:spacing w:before="240" w:lineRule="auto"/>
        <w:ind w:firstLine="540"/>
        <w:jc w:val="both"/>
      </w:pPr>
      <w:r>
        <w:rPr>
          <w:sz w:val="24"/>
        </w:rPr>
        <w:t xml:space="preserve">3. В Реестре присваивается регистрационный номер каждой реестровой записи о внесении декларации промышленной безопасности в Реестр.</w:t>
      </w:r>
    </w:p>
    <w:p>
      <w:pPr>
        <w:pStyle w:val="0"/>
        <w:spacing w:before="240" w:lineRule="auto"/>
        <w:ind w:firstLine="540"/>
        <w:jc w:val="both"/>
      </w:pPr>
      <w:r>
        <w:rPr>
          <w:sz w:val="24"/>
        </w:rPr>
        <w:t xml:space="preserve">4. Ведение Реестра осуществляется в условиях, обеспечивающих предотвращение уничтожения, блокирования, хищения и модифицирования информации, резервное копирование сведений, содержащихся в Реестре, с возможностью восстановления такой информации.</w:t>
      </w:r>
    </w:p>
    <w:p>
      <w:pPr>
        <w:pStyle w:val="0"/>
        <w:spacing w:before="240" w:lineRule="auto"/>
        <w:ind w:firstLine="540"/>
        <w:jc w:val="both"/>
      </w:pPr>
      <w:r>
        <w:rPr>
          <w:sz w:val="24"/>
        </w:rPr>
        <w:t xml:space="preserve">5. Ведение Реестра осуществляется в соответствии с требованиями законодательства Российской Федерации о государственной тайне.</w:t>
      </w:r>
    </w:p>
    <w:p>
      <w:pPr>
        <w:pStyle w:val="0"/>
        <w:spacing w:before="240" w:lineRule="auto"/>
        <w:ind w:firstLine="540"/>
        <w:jc w:val="both"/>
      </w:pPr>
      <w:r>
        <w:rPr>
          <w:sz w:val="24"/>
        </w:rPr>
        <w:t xml:space="preserve">6. Внесение декларации промышленной безопасности в Реестр осуществляется Ростехнадзором на основании заявления от юридического лица или индивидуального предпринимателя, осуществляющих эксплуатацию опасных производственных объектов на территории Российской Федерации или на иных территориях, над которыми Российская Федерация осуществляет юрисдикцию в соответствии с законодательством Российской Федерации и нормами международного права (далее - заявитель), содержащего сведения, указанные в </w:t>
      </w:r>
      <w:hyperlink w:history="0" w:anchor="P54" w:tooltip="а) сведения о заявителе:">
        <w:r>
          <w:rPr>
            <w:sz w:val="24"/>
            <w:color w:val="0000ff"/>
          </w:rPr>
          <w:t xml:space="preserve">подпунктах "а"</w:t>
        </w:r>
      </w:hyperlink>
      <w:r>
        <w:rPr>
          <w:sz w:val="24"/>
        </w:rPr>
        <w:t xml:space="preserve"> - </w:t>
      </w:r>
      <w:hyperlink w:history="0" w:anchor="P65" w:tooltip="г) регистрационный номер заключения экспертизы промышленной безопасности, выданного в отношении декларации промышленной безопасности &lt;6&gt;, и дата его внесения в реестр заключений экспертизы промышленной безопасности или дата регистрации и номер заключения государственной экспертизы проектной документации &lt;7&gt; (для декларации промышленной безопасности в составе проектной документации на строительство, реконструкцию опасного производственного объекта);">
        <w:r>
          <w:rPr>
            <w:sz w:val="24"/>
            <w:color w:val="0000ff"/>
          </w:rPr>
          <w:t xml:space="preserve">"г" пункта 9</w:t>
        </w:r>
      </w:hyperlink>
      <w:r>
        <w:rPr>
          <w:sz w:val="24"/>
        </w:rPr>
        <w:t xml:space="preserve"> настоящего Порядка (далее - заявление).</w:t>
      </w:r>
    </w:p>
    <w:p>
      <w:pPr>
        <w:pStyle w:val="0"/>
        <w:spacing w:before="240" w:lineRule="auto"/>
        <w:ind w:firstLine="540"/>
        <w:jc w:val="both"/>
      </w:pPr>
      <w:r>
        <w:rPr>
          <w:sz w:val="24"/>
        </w:rPr>
        <w:t xml:space="preserve">Заявителем к заявлению прилагается декларация промышленной безопасности.</w:t>
      </w:r>
    </w:p>
    <w:p>
      <w:pPr>
        <w:pStyle w:val="0"/>
        <w:spacing w:before="240" w:lineRule="auto"/>
        <w:ind w:firstLine="540"/>
        <w:jc w:val="both"/>
      </w:pPr>
      <w:r>
        <w:rPr>
          <w:sz w:val="24"/>
        </w:rPr>
        <w:t xml:space="preserve">7. В Ростехнадзор заявление и декларация промышленной безопасности представляются в форме электронных документов посредством использования федеральной государственной информационной системы "Единый портал государственных и муниципальных услуг" &lt;2&gt; (далее - Единый портал), за исключением случаев, если такие заявление и декларация промышленной безопасности содержат сведения, составляющие государственную тайну, или иную информацию, доступ к которой ограничен федеральными законами &lt;3&gt;.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&lt;2&gt; </w:t>
      </w:r>
      <w:hyperlink w:history="0" r:id="rId12" w:tooltip="Постановление Правительства РФ от 24.10.2011 N 861 (ред. от 17.12.2025)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ем о федеральной государственной информационной системе &quot;Федеральный реестр государственных и муниципальных услуг (функций)&quot;, &quot;Правилами ведения федеральной государственной информационной системы &quot;Федеральный реестр государственных и муниципальных услу {КонсультантПлюс}">
        <w:r>
          <w:rPr>
            <w:sz w:val="24"/>
            <w:color w:val="0000ff"/>
          </w:rPr>
          <w:t xml:space="preserve">Положение</w:t>
        </w:r>
      </w:hyperlink>
      <w:r>
        <w:rPr>
          <w:sz w:val="24"/>
        </w:rPr>
        <w:t xml:space="preserve"> о федеральной государственной информационной системе "Единый портал государственных и муниципальных услуг (функций)", утвержденное постановлением Правительства Российской Федерации от 24 октября 2011 г. N 861.</w:t>
      </w:r>
    </w:p>
    <w:p>
      <w:pPr>
        <w:pStyle w:val="0"/>
        <w:spacing w:before="240" w:lineRule="auto"/>
        <w:ind w:firstLine="540"/>
        <w:jc w:val="both"/>
      </w:pPr>
      <w:r>
        <w:rPr>
          <w:sz w:val="24"/>
        </w:rPr>
        <w:t xml:space="preserve">&lt;3&gt; </w:t>
      </w:r>
      <w:hyperlink w:history="0" r:id="rId13"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Пункт 7 статьи 14</w:t>
        </w:r>
      </w:hyperlink>
      <w:r>
        <w:rPr>
          <w:sz w:val="24"/>
        </w:rPr>
        <w:t xml:space="preserve"> Федерального закона N 116-ФЗ.</w:t>
      </w:r>
    </w:p>
    <w:p>
      <w:pPr>
        <w:pStyle w:val="0"/>
        <w:jc w:val="both"/>
      </w:pPr>
      <w:r>
        <w:rPr>
          <w:sz w:val="24"/>
        </w:rPr>
      </w:r>
    </w:p>
    <w:p>
      <w:pPr>
        <w:pStyle w:val="0"/>
        <w:ind w:firstLine="540"/>
        <w:jc w:val="both"/>
      </w:pPr>
      <w:r>
        <w:rPr>
          <w:sz w:val="24"/>
        </w:rPr>
        <w:t xml:space="preserve">В случае если заявление и декларация промышленной безопасности содержат сведения, составляющие государственную тайну, или иную информацию, доступ к которой ограничен федеральными законами, то такие заявление и декларация промышленной безопасности представляются в Ростехнадзор на бумажном носителе.</w:t>
      </w:r>
    </w:p>
    <w:p>
      <w:pPr>
        <w:pStyle w:val="0"/>
        <w:spacing w:before="240" w:lineRule="auto"/>
        <w:ind w:firstLine="540"/>
        <w:jc w:val="both"/>
      </w:pPr>
      <w:r>
        <w:rPr>
          <w:sz w:val="24"/>
        </w:rPr>
        <w:t xml:space="preserve">8. В Реестре накапливается, анализируется и хранится систематизированная информация о зарегистрированных декларациях промышленной безопасности, о заявителях, об организациях-разработчиках декларации промышленной безопасности, о заключениях экспертизы промышленной безопасности, выданных в отношении деклараций промышленной безопасности, о заключениях государственной экспертизы проектной документации (для декларации промышленной безопасности в составе проектной документации на строительство, реконструкцию опасного производственного объекта).</w:t>
      </w:r>
    </w:p>
    <w:bookmarkStart w:id="53" w:name="P53"/>
    <w:bookmarkEnd w:id="53"/>
    <w:p>
      <w:pPr>
        <w:pStyle w:val="0"/>
        <w:spacing w:before="240" w:lineRule="auto"/>
        <w:ind w:firstLine="540"/>
        <w:jc w:val="both"/>
      </w:pPr>
      <w:r>
        <w:rPr>
          <w:sz w:val="24"/>
        </w:rPr>
        <w:t xml:space="preserve">9. В Реестр подлежат включению декларации промышленной безопасности, а также следующая информация:</w:t>
      </w:r>
    </w:p>
    <w:bookmarkStart w:id="54" w:name="P54"/>
    <w:bookmarkEnd w:id="54"/>
    <w:p>
      <w:pPr>
        <w:pStyle w:val="0"/>
        <w:spacing w:before="240" w:lineRule="auto"/>
        <w:ind w:firstLine="540"/>
        <w:jc w:val="both"/>
      </w:pPr>
      <w:r>
        <w:rPr>
          <w:sz w:val="24"/>
        </w:rPr>
        <w:t xml:space="preserve">а) сведения о заявителе:</w:t>
      </w:r>
    </w:p>
    <w:p>
      <w:pPr>
        <w:pStyle w:val="0"/>
        <w:spacing w:before="240" w:lineRule="auto"/>
        <w:ind w:firstLine="540"/>
        <w:jc w:val="both"/>
      </w:pPr>
      <w:r>
        <w:rPr>
          <w:sz w:val="24"/>
        </w:rPr>
        <w:t xml:space="preserve">полное и сокращенное (при наличии) наименования заявителя и организационно-правовая форма юридического лица, идентификационный номер налогоплательщика (далее - ИНН), основной государственный регистрационный номер юридического лица (далее - ОГРН), адрес юридического лица в пределах места нахождения юридического лица, номер телефона (при наличии), адрес электронной почты (при наличии), должность, фамилия, имя, отчество (при наличии) лица, имеющего право без доверенности действовать от имени юридического лица;</w:t>
      </w:r>
    </w:p>
    <w:p>
      <w:pPr>
        <w:pStyle w:val="0"/>
        <w:spacing w:before="240" w:lineRule="auto"/>
        <w:ind w:firstLine="540"/>
        <w:jc w:val="both"/>
      </w:pPr>
      <w:r>
        <w:rPr>
          <w:sz w:val="24"/>
        </w:rPr>
        <w:t xml:space="preserve">фамилия, имя, отчество (при наличии) индивидуального предпринимателя, паспортные данные (серия и номер паспорта, дата выдачи паспорта, кем выдан паспорт, код подразделения), ИНН, основной государственный регистрационный номер индивидуального предпринимателя, адрес регистрации по месту жительства, номер телефона (при наличии), адрес электронной почты (при наличии);</w:t>
      </w:r>
    </w:p>
    <w:p>
      <w:pPr>
        <w:pStyle w:val="0"/>
        <w:spacing w:before="240" w:lineRule="auto"/>
        <w:ind w:firstLine="540"/>
        <w:jc w:val="both"/>
      </w:pPr>
      <w:r>
        <w:rPr>
          <w:sz w:val="24"/>
        </w:rPr>
        <w:t xml:space="preserve">б) сведения о декларации промышленной безопасности:</w:t>
      </w:r>
    </w:p>
    <w:p>
      <w:pPr>
        <w:pStyle w:val="0"/>
        <w:spacing w:before="240" w:lineRule="auto"/>
        <w:ind w:firstLine="540"/>
        <w:jc w:val="both"/>
      </w:pPr>
      <w:r>
        <w:rPr>
          <w:sz w:val="24"/>
        </w:rPr>
        <w:t xml:space="preserve">наименование декларации промышленной безопасности;</w:t>
      </w:r>
    </w:p>
    <w:p>
      <w:pPr>
        <w:pStyle w:val="0"/>
        <w:spacing w:before="240" w:lineRule="auto"/>
        <w:ind w:firstLine="540"/>
        <w:jc w:val="both"/>
      </w:pPr>
      <w:r>
        <w:rPr>
          <w:sz w:val="24"/>
        </w:rPr>
        <w:t xml:space="preserve">наименование опасного производственного объекта (опасных производственных объектов), регистрационный номер опасного производственного объекта &lt;4&gt; (регистрационные номера опасных производственных объектов) (при наличии), общее количество опасных веществ на опасном производственном объекте, класс опасности опасного производственного объекта &lt;5&gt; (опасных производственных объектов) (за исключением декларации промышленной безопасности в составе проектной документации на строительство опасного производственного объекта (опасных производственных объектов);</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&lt;4&gt; </w:t>
      </w:r>
      <w:hyperlink w:history="0" r:id="rId14" w:tooltip="Постановление Правительства РФ от 03.09.2025 N 1363 &quot;О регистрации опасных производственных объектов в государственном реестре опасных производственных объектов&quot; (вместе с &quot;Правилами регистрации опасных производственных объектов в государственном реестре опасных производственных объектов&quot;) {КонсультантПлюс}">
        <w:r>
          <w:rPr>
            <w:sz w:val="24"/>
            <w:color w:val="0000ff"/>
          </w:rPr>
          <w:t xml:space="preserve">Пункт 21</w:t>
        </w:r>
      </w:hyperlink>
      <w:r>
        <w:rPr>
          <w:sz w:val="24"/>
        </w:rPr>
        <w:t xml:space="preserve"> Правил регистрации опасных производственных объектов в государственном реестре опасных производственных объектов, утвержденных постановлением Правительства Российской Федерации от 3 сентября 2025 г. N 1363 (далее - Правила регистрации). В соответствии с </w:t>
      </w:r>
      <w:hyperlink w:history="0" r:id="rId15" w:tooltip="Постановление Правительства РФ от 03.09.2025 N 1363 &quot;О регистрации опасных производственных объектов в государственном реестре опасных производственных объектов&quot; (вместе с &quot;Правилами регистрации опасных производственных объектов в государственном реестре опасных производственных объектов&quot;) {КонсультантПлюс}">
        <w:r>
          <w:rPr>
            <w:sz w:val="24"/>
            <w:color w:val="0000ff"/>
          </w:rPr>
          <w:t xml:space="preserve">пунктом 5</w:t>
        </w:r>
      </w:hyperlink>
      <w:r>
        <w:rPr>
          <w:sz w:val="24"/>
        </w:rPr>
        <w:t xml:space="preserve"> постановления Правительства Российской Федерации от 3 сентября 2025 г. N 1363 </w:t>
      </w:r>
      <w:hyperlink w:history="0" r:id="rId16" w:tooltip="Постановление Правительства РФ от 03.09.2025 N 1363 &quot;О регистрации опасных производственных объектов в государственном реестре опасных производственных объектов&quot; (вместе с &quot;Правилами регистрации опасных производственных объектов в государственном реестре опасных производственных объектов&quot;) {КонсультантПлюс}">
        <w:r>
          <w:rPr>
            <w:sz w:val="24"/>
            <w:color w:val="0000ff"/>
          </w:rPr>
          <w:t xml:space="preserve">Правила</w:t>
        </w:r>
      </w:hyperlink>
      <w:r>
        <w:rPr>
          <w:sz w:val="24"/>
        </w:rPr>
        <w:t xml:space="preserve"> регистрации действуют до 1 марта 2032 г.</w:t>
      </w:r>
    </w:p>
    <w:p>
      <w:pPr>
        <w:pStyle w:val="0"/>
        <w:spacing w:before="240" w:lineRule="auto"/>
        <w:ind w:firstLine="540"/>
        <w:jc w:val="both"/>
      </w:pPr>
      <w:r>
        <w:rPr>
          <w:sz w:val="24"/>
        </w:rPr>
        <w:t xml:space="preserve">&lt;5&gt; </w:t>
      </w:r>
      <w:hyperlink w:history="0" r:id="rId17"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Пункт 3 статьи 2</w:t>
        </w:r>
      </w:hyperlink>
      <w:r>
        <w:rPr>
          <w:sz w:val="24"/>
        </w:rPr>
        <w:t xml:space="preserve"> Федерального закона N 116-ФЗ.</w:t>
      </w:r>
    </w:p>
    <w:p>
      <w:pPr>
        <w:pStyle w:val="0"/>
        <w:jc w:val="both"/>
      </w:pPr>
      <w:r>
        <w:rPr>
          <w:sz w:val="24"/>
        </w:rPr>
      </w:r>
    </w:p>
    <w:p>
      <w:pPr>
        <w:pStyle w:val="0"/>
        <w:ind w:firstLine="540"/>
        <w:jc w:val="both"/>
      </w:pPr>
      <w:r>
        <w:rPr>
          <w:sz w:val="24"/>
        </w:rPr>
        <w:t xml:space="preserve">в) полное, сокращенное (при наличии) наименования и организационно-правовая форма юридического лица - разработчика декларации промышленной безопасности, его ИНН и ОГРН, должность, фамилия, имя, отчество (при наличии) лица, имеющего право без доверенности действовать от имени юридического лица;</w:t>
      </w:r>
    </w:p>
    <w:bookmarkStart w:id="65" w:name="P65"/>
    <w:bookmarkEnd w:id="65"/>
    <w:p>
      <w:pPr>
        <w:pStyle w:val="0"/>
        <w:spacing w:before="240" w:lineRule="auto"/>
        <w:ind w:firstLine="540"/>
        <w:jc w:val="both"/>
      </w:pPr>
      <w:r>
        <w:rPr>
          <w:sz w:val="24"/>
        </w:rPr>
        <w:t xml:space="preserve">г) регистрационный номер заключения экспертизы промышленной безопасности, выданного в отношении декларации промышленной безопасности &lt;6&gt;, и дата его внесения в реестр заключений экспертизы промышленной безопасности или дата регистрации и номер заключения государственной экспертизы проектной документации &lt;7&gt; (для декларации промышленной безопасности в составе проектной документации на строительство, реконструкцию опасного производственного объекта);</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&lt;6&gt; </w:t>
      </w:r>
      <w:hyperlink w:history="0" r:id="rId18"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Пункт 1 статьи 13</w:t>
        </w:r>
      </w:hyperlink>
      <w:r>
        <w:rPr>
          <w:sz w:val="24"/>
        </w:rPr>
        <w:t xml:space="preserve"> Федерального закона N 116-ФЗ.</w:t>
      </w:r>
    </w:p>
    <w:p>
      <w:pPr>
        <w:pStyle w:val="0"/>
        <w:spacing w:before="240" w:lineRule="auto"/>
        <w:ind w:firstLine="540"/>
        <w:jc w:val="both"/>
      </w:pPr>
      <w:r>
        <w:rPr>
          <w:sz w:val="24"/>
        </w:rPr>
        <w:t xml:space="preserve">&lt;7&gt; </w:t>
      </w:r>
      <w:hyperlink w:history="0" r:id="rId19" w:tooltip="&quot;Градостроительный кодекс Российской Федерации&quot; от 29.12.2004 N 190-ФЗ (ред. от 23.03.2026) {КонсультантПлюс}">
        <w:r>
          <w:rPr>
            <w:sz w:val="24"/>
            <w:color w:val="0000ff"/>
          </w:rPr>
          <w:t xml:space="preserve">Статья 49</w:t>
        </w:r>
      </w:hyperlink>
      <w:r>
        <w:rPr>
          <w:sz w:val="24"/>
        </w:rPr>
        <w:t xml:space="preserve"> Градостроительного кодекса Российской Федерации.</w:t>
      </w:r>
    </w:p>
    <w:p>
      <w:pPr>
        <w:pStyle w:val="0"/>
        <w:jc w:val="both"/>
      </w:pPr>
      <w:r>
        <w:rPr>
          <w:sz w:val="24"/>
        </w:rPr>
      </w:r>
    </w:p>
    <w:p>
      <w:pPr>
        <w:pStyle w:val="0"/>
        <w:ind w:firstLine="540"/>
        <w:jc w:val="both"/>
      </w:pPr>
      <w:r>
        <w:rPr>
          <w:sz w:val="24"/>
        </w:rPr>
        <w:t xml:space="preserve">д) регистрационный номер декларации промышленной безопасности и дата внесения декларации промышленной безопасности в Реестр.</w:t>
      </w:r>
    </w:p>
    <w:p>
      <w:pPr>
        <w:pStyle w:val="0"/>
        <w:spacing w:before="240" w:lineRule="auto"/>
        <w:ind w:firstLine="540"/>
        <w:jc w:val="both"/>
      </w:pPr>
      <w:r>
        <w:rPr>
          <w:sz w:val="24"/>
        </w:rPr>
        <w:t xml:space="preserve">10. Декларация промышленной безопасности, а также сведения, указанные в </w:t>
      </w:r>
      <w:hyperlink w:history="0" w:anchor="P53" w:tooltip="9. В Реестр подлежат включению декларации промышленной безопасности, а также следующая информация:">
        <w:r>
          <w:rPr>
            <w:sz w:val="24"/>
            <w:color w:val="0000ff"/>
          </w:rPr>
          <w:t xml:space="preserve">пункте 9</w:t>
        </w:r>
      </w:hyperlink>
      <w:r>
        <w:rPr>
          <w:sz w:val="24"/>
        </w:rPr>
        <w:t xml:space="preserve"> настоящего Порядка, вносятся в Реестр в следующие сроки:</w:t>
      </w:r>
    </w:p>
    <w:p>
      <w:pPr>
        <w:pStyle w:val="0"/>
        <w:spacing w:before="240" w:lineRule="auto"/>
        <w:ind w:firstLine="540"/>
        <w:jc w:val="both"/>
      </w:pPr>
      <w:r>
        <w:rPr>
          <w:sz w:val="24"/>
        </w:rPr>
        <w:t xml:space="preserve">в течение трех рабочих дней со дня поступления заявления и прилагаемой к нему декларации промышленной безопасности посредством использования Единого портала;</w:t>
      </w:r>
    </w:p>
    <w:p>
      <w:pPr>
        <w:pStyle w:val="0"/>
        <w:spacing w:before="240" w:lineRule="auto"/>
        <w:ind w:firstLine="540"/>
        <w:jc w:val="both"/>
      </w:pPr>
      <w:r>
        <w:rPr>
          <w:sz w:val="24"/>
        </w:rPr>
        <w:t xml:space="preserve">в течение пяти рабочих дней со дня поступления заявления и прилагаемой к нему декларации промышленной безопасности на бумажном носителе в Ростехнадзор.</w:t>
      </w:r>
    </w:p>
    <w:p>
      <w:pPr>
        <w:pStyle w:val="0"/>
        <w:spacing w:before="240" w:lineRule="auto"/>
        <w:ind w:firstLine="540"/>
        <w:jc w:val="both"/>
      </w:pPr>
      <w:r>
        <w:rPr>
          <w:sz w:val="24"/>
        </w:rPr>
        <w:t xml:space="preserve">11. Декларация промышленной безопасности не подлежит включению в Реестр в следующих случаях:</w:t>
      </w:r>
    </w:p>
    <w:p>
      <w:pPr>
        <w:pStyle w:val="0"/>
        <w:spacing w:before="240" w:lineRule="auto"/>
        <w:ind w:firstLine="540"/>
        <w:jc w:val="both"/>
      </w:pPr>
      <w:r>
        <w:rPr>
          <w:sz w:val="24"/>
        </w:rPr>
        <w:t xml:space="preserve">а) непредставление или представление не в полном объеме заявителем в заявлении сведений, указанных в </w:t>
      </w:r>
      <w:hyperlink w:history="0" w:anchor="P54" w:tooltip="а) сведения о заявителе:">
        <w:r>
          <w:rPr>
            <w:sz w:val="24"/>
            <w:color w:val="0000ff"/>
          </w:rPr>
          <w:t xml:space="preserve">подпунктах "а"</w:t>
        </w:r>
      </w:hyperlink>
      <w:r>
        <w:rPr>
          <w:sz w:val="24"/>
        </w:rPr>
        <w:t xml:space="preserve"> - </w:t>
      </w:r>
      <w:hyperlink w:history="0" w:anchor="P65" w:tooltip="г) регистрационный номер заключения экспертизы промышленной безопасности, выданного в отношении декларации промышленной безопасности &lt;6&gt;, и дата его внесения в реестр заключений экспертизы промышленной безопасности или дата регистрации и номер заключения государственной экспертизы проектной документации &lt;7&gt; (для декларации промышленной безопасности в составе проектной документации на строительство, реконструкцию опасного производственного объекта);">
        <w:r>
          <w:rPr>
            <w:sz w:val="24"/>
            <w:color w:val="0000ff"/>
          </w:rPr>
          <w:t xml:space="preserve">"г" пункта 9</w:t>
        </w:r>
      </w:hyperlink>
      <w:r>
        <w:rPr>
          <w:sz w:val="24"/>
        </w:rPr>
        <w:t xml:space="preserve"> настоящего Порядка, либо представление недостоверных и противоречивых сведений;</w:t>
      </w:r>
    </w:p>
    <w:p>
      <w:pPr>
        <w:pStyle w:val="0"/>
        <w:spacing w:before="240" w:lineRule="auto"/>
        <w:ind w:firstLine="540"/>
        <w:jc w:val="both"/>
      </w:pPr>
      <w:r>
        <w:rPr>
          <w:sz w:val="24"/>
        </w:rPr>
        <w:t xml:space="preserve">б) наличие в заявлении и (или) декларации промышленной безопасности ошибок, нечитаемого текста, незаполненных полей, исправлений и повреждений, которые не позволяют однозначно истолковать их содержание;</w:t>
      </w:r>
    </w:p>
    <w:p>
      <w:pPr>
        <w:pStyle w:val="0"/>
        <w:spacing w:before="240" w:lineRule="auto"/>
        <w:ind w:firstLine="540"/>
        <w:jc w:val="both"/>
      </w:pPr>
      <w:r>
        <w:rPr>
          <w:sz w:val="24"/>
        </w:rPr>
        <w:t xml:space="preserve">в) несоответствие информации, представленной заявителем в заявлении, сведениям, содержащимся в декларации промышленной безопасности.</w:t>
      </w:r>
    </w:p>
    <w:p>
      <w:pPr>
        <w:pStyle w:val="0"/>
        <w:spacing w:before="240" w:lineRule="auto"/>
        <w:ind w:firstLine="540"/>
        <w:jc w:val="both"/>
      </w:pPr>
      <w:r>
        <w:rPr>
          <w:sz w:val="24"/>
        </w:rPr>
        <w:t xml:space="preserve">14. При изменении содержащихся в Реестре сведений ранее внесенные в него сведения не подлежат исключению и сохраняются с пометкой об утрате их актуальности (в случае, если ранее внесенные в Реестр сведения утратили свою актуальность).</w:t>
      </w:r>
    </w:p>
    <w:p>
      <w:pPr>
        <w:pStyle w:val="0"/>
        <w:spacing w:before="240" w:lineRule="auto"/>
        <w:ind w:firstLine="540"/>
        <w:jc w:val="both"/>
      </w:pPr>
      <w:r>
        <w:rPr>
          <w:sz w:val="24"/>
        </w:rPr>
        <w:t xml:space="preserve">15. Сведения, содержащиеся в Реестре, предоставляются заявителю на основании его запроса, направляемого в Ростехнадзор.</w:t>
      </w:r>
    </w:p>
    <w:p>
      <w:pPr>
        <w:pStyle w:val="0"/>
        <w:spacing w:before="240" w:lineRule="auto"/>
        <w:ind w:firstLine="540"/>
        <w:jc w:val="both"/>
      </w:pPr>
      <w:r>
        <w:rPr>
          <w:sz w:val="24"/>
        </w:rPr>
        <w:t xml:space="preserve">Запрос представляется в виде электронного документа, подписанного электронной подписью в соответствии с требованиями Федерального </w:t>
      </w:r>
      <w:hyperlink w:history="0" r:id="rId20" w:tooltip="Федеральный закон от 06.04.2011 N 63-ФЗ (ред. от 31.07.2025) &quot;Об электронной подписи&quot; {КонсультантПлюс}">
        <w:r>
          <w:rPr>
            <w:sz w:val="24"/>
            <w:color w:val="0000ff"/>
          </w:rPr>
          <w:t xml:space="preserve">закона</w:t>
        </w:r>
      </w:hyperlink>
      <w:r>
        <w:rPr>
          <w:sz w:val="24"/>
        </w:rPr>
        <w:t xml:space="preserve"> от 6 апреля 2011 г. N 63-ФЗ "Об электронной подписи", посредством Единого портала.</w:t>
      </w:r>
    </w:p>
    <w:p>
      <w:pPr>
        <w:pStyle w:val="0"/>
        <w:spacing w:before="240" w:lineRule="auto"/>
        <w:ind w:firstLine="540"/>
        <w:jc w:val="both"/>
      </w:pPr>
      <w:r>
        <w:rPr>
          <w:sz w:val="24"/>
        </w:rPr>
        <w:t xml:space="preserve">В случае если декларация промышленной безопасности содержит сведения, составляющие государственную тайну, или иную информацию, доступ к которой ограничен федеральными законами, то запрос о предоставлении сведений из Реестра представляется в Ростехнадзор на бумажном носителе.</w:t>
      </w:r>
    </w:p>
    <w:p>
      <w:pPr>
        <w:pStyle w:val="0"/>
        <w:spacing w:before="240" w:lineRule="auto"/>
        <w:ind w:firstLine="540"/>
        <w:jc w:val="both"/>
      </w:pPr>
      <w:r>
        <w:rPr>
          <w:sz w:val="24"/>
        </w:rPr>
        <w:t xml:space="preserve">16. По результатам рассмотрения запроса о предоставлении сведений, содержащихся в Реестре, Ростехнадзором направляются запрашиваемые сведения, содержащиеся в Реестре, или информация об отсутствии в Реестре необходимых сведений, посредством Единого портала в виде электронного документа, подписанного усиленной квалифицированной электронной подписью уполномоченного должностного лица Ростехнадзора, либо способом, который соответствует способу подачи указанного запроса.</w:t>
      </w:r>
    </w:p>
    <w:p>
      <w:pPr>
        <w:pStyle w:val="0"/>
        <w:spacing w:before="240" w:lineRule="auto"/>
        <w:ind w:firstLine="540"/>
        <w:jc w:val="both"/>
      </w:pPr>
      <w:r>
        <w:rPr>
          <w:sz w:val="24"/>
        </w:rPr>
        <w:t xml:space="preserve">17. Сведения, содержащиеся в Реестре, или информация об отсутствии в Реестре необходимых сведений направляются заявителю в следующие сроки:</w:t>
      </w:r>
    </w:p>
    <w:p>
      <w:pPr>
        <w:pStyle w:val="0"/>
        <w:spacing w:before="240" w:lineRule="auto"/>
        <w:ind w:firstLine="540"/>
        <w:jc w:val="both"/>
      </w:pPr>
      <w:r>
        <w:rPr>
          <w:sz w:val="24"/>
        </w:rPr>
        <w:t xml:space="preserve">в течение одного рабочего дня со дня поступления запроса посредством Единого портала;</w:t>
      </w:r>
    </w:p>
    <w:p>
      <w:pPr>
        <w:pStyle w:val="0"/>
        <w:spacing w:before="240" w:lineRule="auto"/>
        <w:ind w:firstLine="540"/>
        <w:jc w:val="both"/>
      </w:pPr>
      <w:r>
        <w:rPr>
          <w:sz w:val="24"/>
        </w:rPr>
        <w:t xml:space="preserve">в течение трех рабочих дней со дня поступления запроса на бумажном носителе.</w:t>
      </w:r>
    </w:p>
    <w:p>
      <w:pPr>
        <w:pStyle w:val="0"/>
        <w:spacing w:before="240" w:lineRule="auto"/>
        <w:ind w:firstLine="540"/>
        <w:jc w:val="both"/>
      </w:pPr>
      <w:r>
        <w:rPr>
          <w:sz w:val="24"/>
        </w:rPr>
        <w:t xml:space="preserve">18. Сведения, содержащиеся в Реестре (за исключением сведений, составляющих государственную тайну, или содержащих иную информацию, доступ к которой ограничен федеральными законами), подлежат размещению на официальном сайте Ростехнадзора в информационно-телекоммуникационной сети "Интернет" не позднее 5 рабочих дней со дня внесения таких сведений в Реестр.</w:t>
      </w:r>
    </w:p>
    <w:p>
      <w:pPr>
        <w:pStyle w:val="0"/>
        <w:spacing w:before="240" w:lineRule="auto"/>
        <w:ind w:firstLine="540"/>
        <w:jc w:val="both"/>
      </w:pPr>
      <w:r>
        <w:rPr>
          <w:sz w:val="24"/>
        </w:rPr>
        <w:t xml:space="preserve">19. На официальном сайте Ростехнадзора в информационно-телекоммуникационной сети "Интернет" в открытом доступе размещается следующая информация из Реестра: полные и сокращенные (при наличии) наименования и ИНН заявителя, организации-разработчика декларации промышленной безопасности, наименование декларации промышленной безопасности, регистрационный номер заключения экспертизы промышленной безопасности, выданного в отношении декларации промышленной безопасности (для декларации в составе проектной документации на строительство, реконструкцию опасного производственного объекта - номер заключения государственной экспертизы проектной документации), регистрационный номер декларации промышленной безопасности и дата внесения декларации промышленной безопасности в Реестр.</w:t>
      </w:r>
    </w:p>
    <w:p>
      <w:pPr>
        <w:pStyle w:val="0"/>
        <w:spacing w:before="240" w:lineRule="auto"/>
        <w:ind w:firstLine="540"/>
        <w:jc w:val="both"/>
      </w:pPr>
      <w:r>
        <w:rPr>
          <w:sz w:val="24"/>
        </w:rPr>
        <w:t xml:space="preserve">20. Технические ошибки в сведениях, содержащихся в Реестре, исправляются в срок не более 5 рабочих дней со дня их обнаружения Ростехнадзором посредством внесения в Реестр новой записи со ссылкой на запись, содержащую сведения, в которых допущена техническая ошибка.</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Ростехнадзора от 26.05.2026 N 184</w:t>
            <w:br/>
            <w:t>"Об утверждении порядка ведения реестра деклараций промышленной безопасности Фе...</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08.06.2026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500206&amp;date=08.06.2026&amp;dst=369&amp;field=134" TargetMode = "External"/><Relationship Id="rId9" Type="http://schemas.openxmlformats.org/officeDocument/2006/relationships/hyperlink" Target="https://login.consultant.ru/link/?req=doc&amp;base=LAW&amp;n=532110&amp;date=08.06.2026&amp;dst=100266&amp;field=134" TargetMode = "External"/><Relationship Id="rId10" Type="http://schemas.openxmlformats.org/officeDocument/2006/relationships/hyperlink" Target="https://login.consultant.ru/link/?req=doc&amp;base=LAW&amp;n=532110&amp;date=08.06.2026&amp;dst=131&amp;field=134" TargetMode = "External"/><Relationship Id="rId11" Type="http://schemas.openxmlformats.org/officeDocument/2006/relationships/hyperlink" Target="https://login.consultant.ru/link/?req=doc&amp;base=LAW&amp;n=500206&amp;date=08.06.2026&amp;dst=401&amp;field=134" TargetMode = "External"/><Relationship Id="rId12" Type="http://schemas.openxmlformats.org/officeDocument/2006/relationships/hyperlink" Target="https://login.consultant.ru/link/?req=doc&amp;base=LAW&amp;n=521885&amp;date=08.06.2026&amp;dst=100173&amp;field=134" TargetMode = "External"/><Relationship Id="rId13" Type="http://schemas.openxmlformats.org/officeDocument/2006/relationships/hyperlink" Target="https://login.consultant.ru/link/?req=doc&amp;base=LAW&amp;n=500206&amp;date=08.06.2026&amp;dst=401&amp;field=134" TargetMode = "External"/><Relationship Id="rId14" Type="http://schemas.openxmlformats.org/officeDocument/2006/relationships/hyperlink" Target="https://login.consultant.ru/link/?req=doc&amp;base=LAW&amp;n=513752&amp;date=08.06.2026&amp;dst=100100&amp;field=134" TargetMode = "External"/><Relationship Id="rId15" Type="http://schemas.openxmlformats.org/officeDocument/2006/relationships/hyperlink" Target="https://login.consultant.ru/link/?req=doc&amp;base=LAW&amp;n=513752&amp;date=08.06.2026&amp;dst=100009&amp;field=134" TargetMode = "External"/><Relationship Id="rId16" Type="http://schemas.openxmlformats.org/officeDocument/2006/relationships/hyperlink" Target="https://login.consultant.ru/link/?req=doc&amp;base=LAW&amp;n=513752&amp;date=08.06.2026&amp;dst=100028&amp;field=134" TargetMode = "External"/><Relationship Id="rId17" Type="http://schemas.openxmlformats.org/officeDocument/2006/relationships/hyperlink" Target="https://login.consultant.ru/link/?req=doc&amp;base=LAW&amp;n=500206&amp;date=08.06.2026&amp;dst=109&amp;field=134" TargetMode = "External"/><Relationship Id="rId18" Type="http://schemas.openxmlformats.org/officeDocument/2006/relationships/hyperlink" Target="https://login.consultant.ru/link/?req=doc&amp;base=LAW&amp;n=500206&amp;date=08.06.2026&amp;dst=132&amp;field=134" TargetMode = "External"/><Relationship Id="rId19" Type="http://schemas.openxmlformats.org/officeDocument/2006/relationships/hyperlink" Target="https://login.consultant.ru/link/?req=doc&amp;base=LAW&amp;n=529678&amp;date=08.06.2026&amp;dst=4448&amp;field=134" TargetMode = "External"/><Relationship Id="rId20" Type="http://schemas.openxmlformats.org/officeDocument/2006/relationships/hyperlink" Target="https://login.consultant.ru/link/?req=doc&amp;base=LAW&amp;n=511602&amp;date=08.06.2026"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Ростехнадзора от 26.05.2026 N 184
"Об утверждении порядка ведения реестра деклараций промышленной безопасности Федеральной службой по экологическому, технологическому и атомному надзору"
(Зарегистрировано в Минюсте России 27.05.2026 N 86660)</dc:title>
  <dcterms:created xsi:type="dcterms:W3CDTF">2026-06-08T12:34:08Z</dcterms:created>
</cp:coreProperties>
</file>