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21.11.2025 N 397</w:t>
              <w:br/>
              <w:t xml:space="preserve">"Об утверждении руководства по безопасности "Методические рекомендации по проведению анализа опасностей и оценки риска аварий на угольных шахтах"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21 ноября 2025 г. N 397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РУКОВОДСТВА</w:t>
      </w:r>
    </w:p>
    <w:p>
      <w:pPr>
        <w:pStyle w:val="2"/>
        <w:jc w:val="center"/>
      </w:pPr>
      <w:r>
        <w:rPr>
          <w:sz w:val="24"/>
        </w:rPr>
        <w:t xml:space="preserve">ПО БЕЗОПАСНОСТИ "МЕТОДИЧЕСКИЕ РЕКОМЕНДАЦИИ ПО ПРОВЕДЕНИЮ</w:t>
      </w:r>
    </w:p>
    <w:p>
      <w:pPr>
        <w:pStyle w:val="2"/>
        <w:jc w:val="center"/>
      </w:pPr>
      <w:r>
        <w:rPr>
          <w:sz w:val="24"/>
        </w:rPr>
        <w:t xml:space="preserve">АНАЛИЗА ОПАСНОСТЕЙ И ОЦЕНКИ РИСКА АВАРИЙ</w:t>
      </w:r>
    </w:p>
    <w:p>
      <w:pPr>
        <w:pStyle w:val="2"/>
        <w:jc w:val="center"/>
      </w:pPr>
      <w:r>
        <w:rPr>
          <w:sz w:val="24"/>
        </w:rPr>
        <w:t xml:space="preserve">НА УГОЛЬНЫХ ШАХТАХ"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5 статьи 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29" w:tooltip="РУКОВОДСТВО">
        <w:r>
          <w:rPr>
            <w:sz w:val="24"/>
            <w:color w:val="0000ff"/>
          </w:rPr>
          <w:t xml:space="preserve">руководство</w:t>
        </w:r>
      </w:hyperlink>
      <w:r>
        <w:rPr>
          <w:sz w:val="24"/>
        </w:rPr>
        <w:t xml:space="preserve"> по безопасности "Методические рекомендации по проведению анализа опасностей и оценки риска аварий на угольных шахтах".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Ростехнадзора от 25.07.2023 N 276 &quot;Об утверждении Руководства по безопасности &quot;Методические рекомендации по проведению анализа опасностей и оценки риска аварий на угольных шахтах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25 июля 2023 г. N 276 "Об утверждении Руководства по безопасности "Методические рекомендации по проведению анализа опасностей и оценки риска аварий на угольных шахтах".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ноября 2025 г. N 397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РУКОВОДСТВО</w:t>
      </w:r>
    </w:p>
    <w:p>
      <w:pPr>
        <w:pStyle w:val="2"/>
        <w:jc w:val="center"/>
      </w:pPr>
      <w:r>
        <w:rPr>
          <w:sz w:val="24"/>
        </w:rPr>
        <w:t xml:space="preserve">ПО БЕЗОПАСНОСТИ "МЕТОДИЧЕСКИЕ РЕКОМЕНДАЦИИ ПО ПРОВЕДЕНИЮ</w:t>
      </w:r>
    </w:p>
    <w:p>
      <w:pPr>
        <w:pStyle w:val="2"/>
        <w:jc w:val="center"/>
      </w:pPr>
      <w:r>
        <w:rPr>
          <w:sz w:val="24"/>
        </w:rPr>
        <w:t xml:space="preserve">АНАЛИЗА ОПАСНОСТЕЙ И ОЦЕНКИ РИСКА АВАРИЙ</w:t>
      </w:r>
    </w:p>
    <w:p>
      <w:pPr>
        <w:pStyle w:val="2"/>
        <w:jc w:val="center"/>
      </w:pPr>
      <w:r>
        <w:rPr>
          <w:sz w:val="24"/>
        </w:rPr>
        <w:t xml:space="preserve">НА УГОЛЬНЫХ ШАХТАХ"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ОСНОВНЫЕ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Руководство по безопасности "Методические рекомендации по проведению анализа опасностей и оценки риска аварий на угольных шахтах" (далее - Руководство по безопасности) разработано в целях содействия соблюдению требований Федерального </w:t>
      </w:r>
      <w:hyperlink w:history="0" r:id="rId1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 июля 1997 г. N 116-ФЗ "О промышленной безопасности опасных производственных объектов", федеральных </w:t>
      </w:r>
      <w:hyperlink w:history="0" r:id="rId12" w:tooltip="Приказ Ростехнадзора от 08.12.2020 N 507 (ред. от 23.06.2022) &quot;Об утверждении Федеральных норм и правил в области промышленной безопасности &quot;Правила безопасности в угольных шахтах&quot; (Зарегистрировано в Минюсте России 18.12.2020 N 61587)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 в области промышленной безопасности "Правила безопасности в угольных шахтах", утвержденных приказом Федеральной службы по экологическому, технологическому и атомному надзору от 8 декабря 2020 г. N 507, федеральных </w:t>
      </w:r>
      <w:hyperlink w:history="0" r:id="rId13" w:tooltip="Приказ Ростехнадзора от 27.04.2024 N 142 &quot;Об утверждении федеральных норм и правил в области промышленной безопасности &quot;Общие требования к обоснованию безопасности опасного производственного объекта&quot; (Зарегистрировано в Минюсте России 31.05.2024 N 78370)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 в области промышленной безопасности "Общие требования к обоснованию безопасности опасного производственного объекта", утвержденных приказом Федеральной службы по экологическому, технологическому и атомному надзору от 27 апреля 2024 г. N 142, и федеральных </w:t>
      </w:r>
      <w:hyperlink w:history="0" r:id="rId14" w:tooltip="Приказ Ростехнадзора от 20.10.2020 N 420 (ред. от 29.01.2025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 в области промышленной безопасности "Правила проведения экспертизы промышленной безопасности", утвержденных приказом Федеральной службы по экологическому, технологическому и атомному надзору от 20 октября 2020 г. N 420.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Руководство по безопасности не является нормативным правовым актом.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Руководство по безопасности содержит рекомендации по проведению анализа опасностей и оценки риска аварий (далее - анализ риска аварий) для обеспечения требований промышленной безопасности в организациях и в их обособленных подразделениях, эксплуатирующих опасные производственные объекты угольной промышленности, на которых ведутся подземные горные работы (далее - угольная шахта).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Список используемых сокращений приведен в </w:t>
      </w:r>
      <w:hyperlink w:history="0" w:anchor="P137" w:tooltip="СПИСОК ИСПОЛЬЗУЕМЫХ СОКРАЩЕНИЙ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Руководству по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Анализ риска аварий на угольной шахте рекомендуется проводить при разработке: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документации СУПБ и 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проектной документации на строительство, реконструкцию угольной шахты;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документации на техническое перевооружение, консервацию, ликвидацию угольной шахты;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документации по ведению горных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обоснования безопасности угольной шахты;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плана мероприятий по локализации и ликвидации последствий аварии на угольной шахте;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технико-экономического обоснования на проектирование МФСБ.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ЗАДАЧИ ПРОВЕДЕНИЯ АНАЛИЗА ОПАСНОСТЕЙ И ОЦЕНКИ РИСКА</w:t>
      </w:r>
    </w:p>
    <w:p>
      <w:pPr>
        <w:pStyle w:val="2"/>
        <w:jc w:val="center"/>
      </w:pPr>
      <w:r>
        <w:rPr>
          <w:sz w:val="24"/>
        </w:rPr>
        <w:t xml:space="preserve">АВАРИЙ НА УГОЛЬНОЙ ШАХТЕ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При проведении анализа риска аварий на угольной шахте рекомендуется решать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уточнение и актуализация данных об основных опасностях аварий при конкретных горно-геологических условиях эксплуатации угольной шахты;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мониторинга степени аварийной опасности и оценки эффективности мер по снижению риска аварий на угольной шахте, в том числе для оценки эффективности СУПБ и 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оценка эффективности, применяемая с точки зрения снижения риска аварии;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оценка соответствия организации и осуществления производственного контроля на угольной шахте </w:t>
      </w:r>
      <w:hyperlink w:history="0" r:id="rId15" w:tooltip="Постановление Правительства РФ от 18.12.2020 N 2168 (ред. от 29.07.2023) &quot;Об организации и осуществлении производственного контроля за соблюдением требований промышленной безопасности&quot; (вместе с &quot;Правилами организации и осуществления производственного контроля за соблюдением требований промышленной безопасности&quot;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организации и осуществления производственного контроля за соблюдением требований промышленной безопасности, утвержденным постановлением Правительства Российской Федерации от 18 декабря 2020 г. N 2168;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разработка рекомендаций по обеспечению безопасности и корректировка мер по снижению риска аварий на угольной шахте;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совершенствование инструкций по эксплуатации и техническому обслуживанию, планов мероприятий по локализации и ликвидации последствий аварий на угольной шахте, проектной и эксплуатационной документации по ведению горных работ.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ПРОВЕДЕНИЕ АНАЛИЗА ОПАСНОСТЕЙ И ОЦЕНКИ РИСКА АВАРИЙ</w:t>
      </w:r>
    </w:p>
    <w:p>
      <w:pPr>
        <w:pStyle w:val="2"/>
        <w:jc w:val="center"/>
      </w:pPr>
      <w:r>
        <w:rPr>
          <w:sz w:val="24"/>
        </w:rPr>
        <w:t xml:space="preserve">НА УГОЛЬНОЙ ШАХТЕ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При проведении анализа риска аварий рекомендуется предусмотреть последовательное выполнение следующих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сбор сведений о горно-геологических, горнотехнических, технологических и организационных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идентификация (выявление) опасностей аварии;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определение факторов, влияющих на опасности аварии, и индексов опасности аварии по каждой из выявленных опасностей аварии;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оценка риска аварий на угольной шахте;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разработка (корректировка) мер по снижению риска аварий по выявленным опасностям на угольной шахте.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При идентификации (выявлении) опасностей аварий рекомендуется учитывать следующие опасности аварий на угольной шахте: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опасность аварии в результате взрыва газа (газа и пыли);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опасность аварии в результате горного удара;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опасность аварии в результате внезапного выброса угля (породы) и газа;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опасность аварии в результате прорыва воды или пульпы в подземные горные выработки;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опасность аварии в результате эндогенного пожара;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опасность аварии в результате экзогенного пожара;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опасность аварии в результате обрушения горных пород;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опасность аварии в результате ведения взрывных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опасность аварии в результате влияния субъективного (человеческого) фактора.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Факторы, влияющие на опасности аварии, и ИОА на стадии эксплуатации угольной шахты рекомендуется выбирать из данных, приведенных в </w:t>
      </w:r>
      <w:hyperlink w:history="0" w:anchor="P174" w:tooltip="Таблица N 1. Факторы, влияющие на опасности (риски) аварий (R1 - R8), и индексы опасности аварий, обусловленные влиянием субъективного (человеческого) фактора (R0)">
        <w:r>
          <w:rPr>
            <w:sz w:val="24"/>
            <w:color w:val="0000ff"/>
          </w:rPr>
          <w:t xml:space="preserve">таблицах N 1</w:t>
        </w:r>
      </w:hyperlink>
      <w:r>
        <w:rPr>
          <w:sz w:val="24"/>
        </w:rPr>
        <w:t xml:space="preserve"> - </w:t>
      </w:r>
      <w:hyperlink w:history="0" w:anchor="P1197" w:tooltip="Таблица N 9. Факторы, влияющие на опасность (риск), и индексы опасности аварии в результате ведения взрывных работ (R8)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приложения N 2 к Руководству по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ИОА рекомендуется определять с учетом данных о произошедших авариях, результатов расчетов и экспертных оценок. Угольным шахтам, которые ведут горные работы на нескольких угольных пластах или поддерживают и эксплуатируют горные выработки по отработанному угольному пласту, оценку факторов, влияющих на аварии, рекомендуется производить по критериям угольного пласта, который считается наиболее опасным и может являться источником опасности и аварии.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Оценку риска аварии на угольной шахте рекомендуется проводить с учетом факторов, влияющих на опасности аварии, и ИОА. Для оценки риска аварии рекомендуется метод балльной оценки риска (метод индексов риска), предполагающий разбиение факторов, влияющих на опасность аварии, на блоки исходя из опасностей, указанных в </w:t>
      </w:r>
      <w:hyperlink w:history="0" w:anchor="P69" w:tooltip="6. При идентификации (выявлении) опасностей аварий рекомендуется учитывать следующие опасности аварий на угольной шахте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Руководства по безопасности, и присвоение факторам ИОА, характеризующих значимость фактора для развития аварии, на основе экспертных оценок.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Анализ риска аварий рекомендуется выполнять в плановом порядке не реже одного раза в год или во внеплановом порядке - в случае изменения горно-геологических, горнотехнических, технологических, организационных или иных условий ведения горных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Анализ риска аварий рекомендуется проводить на основе фактических данных работы угольной шахты за предшествующий год. В случае допущения на угольной шахте аварии показатели количества аварий данного вида и количества людей, погибших при авариях данного вида, учитываются за три последних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Для учета влияния субъективного (человеческого) фактора на риск аварии в состав каждого блока факторов рекомендуется включать факторы, приведенные в </w:t>
      </w:r>
      <w:hyperlink w:history="0" w:anchor="P174" w:tooltip="Таблица N 1. Факторы, влияющие на опасности (риски) аварий (R1 - R8), и индексы опасности аварий, обусловленные влиянием субъективного (человеческого) фактора (R0)">
        <w:r>
          <w:rPr>
            <w:sz w:val="24"/>
            <w:color w:val="0000ff"/>
          </w:rPr>
          <w:t xml:space="preserve">таблице N 1</w:t>
        </w:r>
      </w:hyperlink>
      <w:r>
        <w:rPr>
          <w:sz w:val="24"/>
        </w:rPr>
        <w:t xml:space="preserve"> приложения N 2 к Руководству по безопасности. Опасность (риск) аварий, обусловленная субъективным (человеческим) фактором, определяется по следующей формуле: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32"/>
        </w:rPr>
        <w:drawing>
          <wp:inline distT="0" distB="0" distL="0" distR="0">
            <wp:extent cx="1280160" cy="5600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R</w:t>
      </w:r>
      <w:r>
        <w:rPr>
          <w:sz w:val="24"/>
          <w:vertAlign w:val="subscript"/>
        </w:rPr>
        <w:t xml:space="preserve">0</w:t>
      </w:r>
      <w:r>
        <w:rPr>
          <w:sz w:val="24"/>
        </w:rPr>
        <w:t xml:space="preserve"> - показатель опасности (риска) аварий, обусловленный субъективным (человеческим) фактором, 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r</w:t>
      </w:r>
      <w:r>
        <w:rPr>
          <w:sz w:val="24"/>
          <w:vertAlign w:val="subscript"/>
        </w:rPr>
        <w:t xml:space="preserve">0(i)</w:t>
      </w:r>
      <w:r>
        <w:rPr>
          <w:sz w:val="24"/>
        </w:rPr>
        <w:t xml:space="preserve"> - ИОА i-го фактора в блоке субъективного (человеческого) фактора (</w:t>
      </w:r>
      <w:hyperlink w:history="0" w:anchor="P174" w:tooltip="Таблица N 1. Факторы, влияющие на опасности (риски) аварий (R1 - R8), и индексы опасности аварий, обусловленные влиянием субъективного (человеческого) фактора (R0)">
        <w:r>
          <w:rPr>
            <w:sz w:val="24"/>
            <w:color w:val="0000ff"/>
          </w:rPr>
          <w:t xml:space="preserve">таблица N 1</w:t>
        </w:r>
      </w:hyperlink>
      <w:r>
        <w:rPr>
          <w:sz w:val="24"/>
        </w:rPr>
        <w:t xml:space="preserve"> приложения N 2), баллы;</w:t>
      </w:r>
    </w:p>
    <w:p>
      <w:pPr>
        <w:pStyle w:val="0"/>
        <w:spacing w:before="240" w:lineRule="auto"/>
        <w:ind w:firstLine="540"/>
        <w:jc w:val="both"/>
      </w:pPr>
      <w:r>
        <w:rPr>
          <w:position w:val="-8"/>
        </w:rPr>
        <w:drawing>
          <wp:inline distT="0" distB="0" distL="0" distR="0">
            <wp:extent cx="285750" cy="2628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максимально возможное значение ИОА i-го фактора в блоке субъективного (человеческого) фактора (</w:t>
      </w:r>
      <w:hyperlink w:history="0" w:anchor="P174" w:tooltip="Таблица N 1. Факторы, влияющие на опасности (риски) аварий (R1 - R8), и индексы опасности аварий, обусловленные влиянием субъективного (человеческого) фактора (R0)">
        <w:r>
          <w:rPr>
            <w:sz w:val="24"/>
            <w:color w:val="0000ff"/>
          </w:rPr>
          <w:t xml:space="preserve">таблица N 1</w:t>
        </w:r>
      </w:hyperlink>
      <w:r>
        <w:rPr>
          <w:sz w:val="24"/>
        </w:rPr>
        <w:t xml:space="preserve"> приложения N 2), баллы;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m - количество факторов в блоке субъективного (человеческого) фактора, шт.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По каждому блоку факторов оценивается показатель опасности (риска) аварии как отношение суммы ИОА по блоку факторов к сумме максимально возможных ИОА по данному блоку факторов с учетом субъективного (человеческого) фактора: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32"/>
        </w:rPr>
        <w:drawing>
          <wp:inline distT="0" distB="0" distL="0" distR="0">
            <wp:extent cx="1977390" cy="5600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R</w:t>
      </w:r>
      <w:r>
        <w:rPr>
          <w:sz w:val="24"/>
          <w:vertAlign w:val="subscript"/>
        </w:rPr>
        <w:t xml:space="preserve">x</w:t>
      </w:r>
      <w:r>
        <w:rPr>
          <w:sz w:val="24"/>
        </w:rPr>
        <w:t xml:space="preserve"> - показатель опасности (риска) аварии x-го вида (перечень видов аварий указан в </w:t>
      </w:r>
      <w:hyperlink w:history="0" w:anchor="P69" w:tooltip="6. При идентификации (выявлении) опасностей аварий рекомендуется учитывать следующие опасности аварий на угольной шахте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Руководства по безопасности), 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r</w:t>
      </w:r>
      <w:r>
        <w:rPr>
          <w:sz w:val="24"/>
          <w:vertAlign w:val="subscript"/>
        </w:rPr>
        <w:t xml:space="preserve">x(i)</w:t>
      </w:r>
      <w:r>
        <w:rPr>
          <w:sz w:val="24"/>
        </w:rPr>
        <w:t xml:space="preserve"> - фактический ИОА i-го фактора в блоке x-го вида аварии (</w:t>
      </w:r>
      <w:hyperlink w:history="0" w:anchor="P418" w:tooltip="Таблица N 2. Факторы, влияющие на опасность (риск), и индексы опасности аварии в результате взрыва газа (газа и пыли) (R1)">
        <w:r>
          <w:rPr>
            <w:sz w:val="24"/>
            <w:color w:val="0000ff"/>
          </w:rPr>
          <w:t xml:space="preserve">таблицы N 2</w:t>
        </w:r>
      </w:hyperlink>
      <w:r>
        <w:rPr>
          <w:sz w:val="24"/>
        </w:rPr>
        <w:t xml:space="preserve"> - </w:t>
      </w:r>
      <w:hyperlink w:history="0" w:anchor="P1197" w:tooltip="Таблица N 9. Факторы, влияющие на опасность (риск), и индексы опасности аварии в результате ведения взрывных работ (R8)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приложения N 2), баллы;</w:t>
      </w:r>
    </w:p>
    <w:p>
      <w:pPr>
        <w:pStyle w:val="0"/>
        <w:spacing w:before="240" w:lineRule="auto"/>
        <w:ind w:firstLine="540"/>
        <w:jc w:val="both"/>
      </w:pPr>
      <w:r>
        <w:rPr>
          <w:position w:val="-8"/>
        </w:rPr>
        <w:drawing>
          <wp:inline distT="0" distB="0" distL="0" distR="0">
            <wp:extent cx="285750" cy="2628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максимально возможное значение ИОА i-го фактора в блоке x-го вида аварии (</w:t>
      </w:r>
      <w:hyperlink w:history="0" w:anchor="P418" w:tooltip="Таблица N 2. Факторы, влияющие на опасность (риск), и индексы опасности аварии в результате взрыва газа (газа и пыли) (R1)">
        <w:r>
          <w:rPr>
            <w:sz w:val="24"/>
            <w:color w:val="0000ff"/>
          </w:rPr>
          <w:t xml:space="preserve">таблицы N 2</w:t>
        </w:r>
      </w:hyperlink>
      <w:r>
        <w:rPr>
          <w:sz w:val="24"/>
        </w:rPr>
        <w:t xml:space="preserve"> - </w:t>
      </w:r>
      <w:hyperlink w:history="0" w:anchor="P1197" w:tooltip="Таблица N 9. Факторы, влияющие на опасность (риск), и индексы опасности аварии в результате ведения взрывных работ (R8)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приложения N 2), баллы;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n - количество факторов в блоке x-го вида аварии, шт.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Показатель опасности (риска) аварий на шахте определяется как величина показателя опасности (риска) аварии x-го вида с наибольшим значением: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R = max(R</w:t>
      </w:r>
      <w:r>
        <w:rPr>
          <w:sz w:val="24"/>
          <w:vertAlign w:val="subscript"/>
        </w:rPr>
        <w:t xml:space="preserve">x</w:t>
      </w:r>
      <w:r>
        <w:rPr>
          <w:sz w:val="24"/>
        </w:rPr>
        <w:t xml:space="preserve">),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 R - показатель опасности (риска) аварий на угольной шахте, 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Категория опасности (риска) аварии x-го вида R</w:t>
      </w:r>
      <w:r>
        <w:rPr>
          <w:sz w:val="24"/>
          <w:vertAlign w:val="subscript"/>
        </w:rPr>
        <w:t xml:space="preserve">x</w:t>
      </w:r>
      <w:r>
        <w:rPr>
          <w:sz w:val="24"/>
        </w:rPr>
        <w:t xml:space="preserve"> и опасности (риска) аварий R на угольной шахте определяется согласно шестиуровневой лингвистической шкале в зависимости от попадания соответствующего показателя опасности (риска) в пределы одного из диапазонов значений, приведенных в </w:t>
      </w:r>
      <w:hyperlink w:history="0" w:anchor="P1266" w:tooltip="Таблица N 10. Диапазоны показателей опасности (риска) аварии и соответствующие лингвистические уровни (категории) опасности (риска)">
        <w:r>
          <w:rPr>
            <w:sz w:val="24"/>
            <w:color w:val="0000ff"/>
          </w:rPr>
          <w:t xml:space="preserve">таблице N 10</w:t>
        </w:r>
      </w:hyperlink>
      <w:r>
        <w:rPr>
          <w:sz w:val="24"/>
        </w:rPr>
        <w:t xml:space="preserve"> приложения N 2 к Руководству по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Рекомендованная стратегия по дальнейшей обработке риска определяется в соответствии с </w:t>
      </w:r>
      <w:hyperlink w:history="0" w:anchor="P1283" w:tooltip="Таблица N 11. Рекомендованные стратегии по дальнейшей обработке риска">
        <w:r>
          <w:rPr>
            <w:sz w:val="24"/>
            <w:color w:val="0000ff"/>
          </w:rPr>
          <w:t xml:space="preserve">таблицей N 11</w:t>
        </w:r>
      </w:hyperlink>
      <w:r>
        <w:rPr>
          <w:sz w:val="24"/>
        </w:rPr>
        <w:t xml:space="preserve"> приложения N 2 в зависимости от категории опасности (риска) аварии x-го вида R</w:t>
      </w:r>
      <w:r>
        <w:rPr>
          <w:sz w:val="24"/>
          <w:vertAlign w:val="subscript"/>
        </w:rPr>
        <w:t xml:space="preserve">x</w:t>
      </w:r>
      <w:r>
        <w:rPr>
          <w:sz w:val="24"/>
        </w:rPr>
        <w:t xml:space="preserve"> и риска аварий на угольной шахте R.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Интегральный показатель опасности (риска) аварий на шахте определяется с учетом совокупности показателей опасности (риска) аварий всех видов (указанных в </w:t>
      </w:r>
      <w:hyperlink w:history="0" w:anchor="P69" w:tooltip="6. При идентификации (выявлении) опасностей аварий рекомендуется учитывать следующие опасности аварий на угольной шахте: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Руководства по безопасности) как отношение суммы фактических ИОА по всем блокам факторов аварий к сумме максимально возможных ИОА по всем блокам факторов с учетом субъективного (человеческого) фактора: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32"/>
        </w:rPr>
        <w:drawing>
          <wp:inline distT="0" distB="0" distL="0" distR="0">
            <wp:extent cx="2366010" cy="5600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R</w:t>
      </w:r>
      <w:r>
        <w:rPr>
          <w:sz w:val="24"/>
          <w:vertAlign w:val="superscript"/>
        </w:rPr>
        <w:t xml:space="preserve">int</w:t>
      </w:r>
      <w:r>
        <w:rPr>
          <w:sz w:val="24"/>
        </w:rPr>
        <w:t xml:space="preserve"> - интегральный показатель опасности (риска) аварий, %;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 - количество блоков факторов (видов аварий, k = 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Оценка динамики аварийной опасности угольной шахты производится путем сопоставления значения интегрального показателя опасности (риска) аварий, полученного в настоящий период, со значениями, полученными за предыдущие периоды времени (не менее двух лет).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Результаты определения показателей опасности (риска) и категорий опасности (риска) аварий рекомендуется оформлять актом. Рекомендуемый образец акта о проведении анализа риска аварий на угольной шахте приведен в </w:t>
      </w:r>
      <w:hyperlink w:history="0" w:anchor="P1343" w:tooltip="                               АКТ N ____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Руководству по безопасности. К акту проведения анализа риска аварий на угольной шахте рекомендуется прикладывать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перечень факторов, влияющих на опасности (риски) аварий, и ИОА, утвержденные подписью ответственного лица, проводившего анализ опасностей и оценку риска аварий. Рекомендуемый перечень приведен в </w:t>
      </w:r>
      <w:hyperlink w:history="0" w:anchor="P1418" w:tooltip="Таблица N 1. Факторы, влияющие на опасности (риски) аварий (R1 - R8), и индексы опасности аварий, обусловленные влиянием субъективного (человеческого) фактора (R0)">
        <w:r>
          <w:rPr>
            <w:sz w:val="24"/>
            <w:color w:val="0000ff"/>
          </w:rPr>
          <w:t xml:space="preserve">таблицах N 1</w:t>
        </w:r>
      </w:hyperlink>
      <w:r>
        <w:rPr>
          <w:sz w:val="24"/>
        </w:rPr>
        <w:t xml:space="preserve"> - </w:t>
      </w:r>
      <w:hyperlink w:history="0" w:anchor="P1891" w:tooltip="Таблица N 9. Факторы, влияющие на опасность (риск), и индексы опасности аварии в результате ведения взрывных работ (R8)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приложения N 3 к Руководству по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справку о верификации факторов опасности угольной шахты на период согласования годового плана развития горных работ, содержащую ссылки на документы, подтверждающие значения факторов, и утвержденную главным инженером шахты. Рекомендуемый образец справки приведен в </w:t>
      </w:r>
      <w:hyperlink w:history="0" w:anchor="P1946" w:tooltip="СПРАВКА">
        <w:r>
          <w:rPr>
            <w:sz w:val="24"/>
            <w:color w:val="0000ff"/>
          </w:rPr>
          <w:t xml:space="preserve">приложении N 4</w:t>
        </w:r>
      </w:hyperlink>
      <w:r>
        <w:rPr>
          <w:sz w:val="24"/>
        </w:rPr>
        <w:t xml:space="preserve"> к Руководству по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сведения о работе угольной шахты в отчетный период, утвержденные подписью ответственного лица, проводившего анализ риска аварий. Рекомендуемый список сведений приведен в </w:t>
      </w:r>
      <w:hyperlink w:history="0" w:anchor="P2024" w:tooltip="СВЕДЕНИЯ">
        <w:r>
          <w:rPr>
            <w:sz w:val="24"/>
            <w:color w:val="0000ff"/>
          </w:rPr>
          <w:t xml:space="preserve">приложении N 5</w:t>
        </w:r>
      </w:hyperlink>
      <w:r>
        <w:rPr>
          <w:sz w:val="24"/>
        </w:rPr>
        <w:t xml:space="preserve"> к Руководству по безопасности.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"Методические рекомендации</w:t>
      </w:r>
    </w:p>
    <w:p>
      <w:pPr>
        <w:pStyle w:val="0"/>
        <w:jc w:val="right"/>
      </w:pPr>
      <w:r>
        <w:rPr>
          <w:sz w:val="24"/>
        </w:rPr>
        <w:t xml:space="preserve">по проведению анализа опасностей</w:t>
      </w:r>
    </w:p>
    <w:p>
      <w:pPr>
        <w:pStyle w:val="0"/>
        <w:jc w:val="right"/>
      </w:pPr>
      <w:r>
        <w:rPr>
          <w:sz w:val="24"/>
        </w:rPr>
        <w:t xml:space="preserve">и оценки риска аварий</w:t>
      </w:r>
    </w:p>
    <w:p>
      <w:pPr>
        <w:pStyle w:val="0"/>
        <w:jc w:val="right"/>
      </w:pPr>
      <w:r>
        <w:rPr>
          <w:sz w:val="24"/>
        </w:rPr>
        <w:t xml:space="preserve">на угольных шахтах",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ноября 2025 г. N 397</w:t>
      </w:r>
    </w:p>
    <w:p>
      <w:pPr>
        <w:pStyle w:val="0"/>
        <w:jc w:val="both"/>
      </w:pPr>
      <w:r>
        <w:rPr>
          <w:sz w:val="24"/>
        </w:rPr>
      </w:r>
    </w:p>
    <w:bookmarkStart w:id="137" w:name="P137"/>
    <w:bookmarkEnd w:id="137"/>
    <w:p>
      <w:pPr>
        <w:pStyle w:val="2"/>
        <w:jc w:val="center"/>
      </w:pPr>
      <w:r>
        <w:rPr>
          <w:sz w:val="24"/>
        </w:rPr>
        <w:t xml:space="preserve">СПИСОК ИСПОЛЬЗУЕМЫХ СОКРАЩЕНИЙ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АБ - аэрологическая безопасность;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АГК - аэрогазовый контроль;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БВР - буровзрывные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ВВ - взрывчатое вещество;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ВТБ - вентиляция и техника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ДРПВ - динамическое разрушение почвы выработок;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ИП - инкубационный период;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ИОА - индекс опасности аварий;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ИТР - инженерно-технический работник;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МФСБ - многофункциональная система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ПГД - повышенное горное давление;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ППЗ - противопожарная защита;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 - средство взрывания;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СИЗ - средство индивидуальной защиты;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СУПБ и ОТ - система управления промышленной безопасностью и охраной труда.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"Методические рекомендации</w:t>
      </w:r>
    </w:p>
    <w:p>
      <w:pPr>
        <w:pStyle w:val="0"/>
        <w:jc w:val="right"/>
      </w:pPr>
      <w:r>
        <w:rPr>
          <w:sz w:val="24"/>
        </w:rPr>
        <w:t xml:space="preserve">по проведению анализа опасностей</w:t>
      </w:r>
    </w:p>
    <w:p>
      <w:pPr>
        <w:pStyle w:val="0"/>
        <w:jc w:val="right"/>
      </w:pPr>
      <w:r>
        <w:rPr>
          <w:sz w:val="24"/>
        </w:rPr>
        <w:t xml:space="preserve">и оценки риска аварий</w:t>
      </w:r>
    </w:p>
    <w:p>
      <w:pPr>
        <w:pStyle w:val="0"/>
        <w:jc w:val="right"/>
      </w:pPr>
      <w:r>
        <w:rPr>
          <w:sz w:val="24"/>
        </w:rPr>
        <w:t xml:space="preserve">на угольных шахтах",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ноября 2025 г. N 397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ФАКТОРЫ, ВЛИЯЮЩИЕ НА ОПАСНОСТИ АВАРИИ, И ИНДЕКСЫ ОПАСНОСТИ</w:t>
      </w:r>
    </w:p>
    <w:p>
      <w:pPr>
        <w:pStyle w:val="2"/>
        <w:jc w:val="center"/>
      </w:pPr>
      <w:r>
        <w:rPr>
          <w:sz w:val="24"/>
        </w:rPr>
        <w:t xml:space="preserve">АВАРИЙ НА УГОЛЬНОЙ ШАХТЕ</w:t>
      </w:r>
    </w:p>
    <w:p>
      <w:pPr>
        <w:pStyle w:val="0"/>
        <w:jc w:val="both"/>
      </w:pPr>
      <w:r>
        <w:rPr>
          <w:sz w:val="24"/>
        </w:rPr>
      </w:r>
    </w:p>
    <w:bookmarkStart w:id="174" w:name="P174"/>
    <w:bookmarkEnd w:id="174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1. Факторы, влияющие на опасности (риски) аварий (R</w:t>
      </w:r>
      <w:r>
        <w:rPr>
          <w:sz w:val="24"/>
          <w:vertAlign w:val="subscript"/>
        </w:rPr>
        <w:t xml:space="preserve">1</w:t>
      </w:r>
      <w:r>
        <w:rPr>
          <w:sz w:val="24"/>
        </w:rPr>
        <w:t xml:space="preserve"> - R</w:t>
      </w:r>
      <w:r>
        <w:rPr>
          <w:sz w:val="24"/>
          <w:vertAlign w:val="subscript"/>
        </w:rPr>
        <w:t xml:space="preserve">8</w:t>
      </w:r>
      <w:r>
        <w:rPr>
          <w:sz w:val="24"/>
        </w:rPr>
        <w:t xml:space="preserve">), и индексы опасности аварий, обусловленные влиянием субъективного (человеческого) фактора (R</w:t>
      </w:r>
      <w:r>
        <w:rPr>
          <w:sz w:val="24"/>
          <w:vertAlign w:val="subscript"/>
        </w:rPr>
        <w:t xml:space="preserve">0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аварий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работников, занятых на подземных работах, имеющих профильное горное высшее и среднее профессиональное образование (r</w:t>
            </w:r>
            <w:r>
              <w:rPr>
                <w:sz w:val="24"/>
                <w:vertAlign w:val="subscript"/>
              </w:rPr>
              <w:t xml:space="preserve">0(1)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51 до 100%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Менее 50%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ИТР добычных и проходческих участков, участка ВТБ (АБ), имеющих профильное горное образование и стаж работы на инженерных должностях более трех лет (r</w:t>
            </w:r>
            <w:r>
              <w:rPr>
                <w:sz w:val="24"/>
                <w:vertAlign w:val="subscript"/>
              </w:rPr>
              <w:t xml:space="preserve">0(2)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Более 90%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70 до 89%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Менее 69%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Доля ИТР, обученных в течение трех последних лет по программам повышения квалификации (профессиональной переподготовки) в области технологии и безопасности подземных горных работ (r</w:t>
            </w:r>
            <w:r>
              <w:rPr>
                <w:sz w:val="24"/>
                <w:vertAlign w:val="subscript"/>
              </w:rPr>
              <w:t xml:space="preserve">0(3)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Более 75%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50 до 74%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Менее 49%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учебных тренировок с работниками шахты по действиям в случае аварии или инцидента (r</w:t>
            </w:r>
            <w:r>
              <w:rPr>
                <w:sz w:val="24"/>
                <w:vertAlign w:val="subscript"/>
              </w:rPr>
              <w:t xml:space="preserve">0(4)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Учебные тренировки проводятся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Учебные тренировки 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Соблюдение установленной периодичности проведения учебных тренировок включения в самоспасатель со всеми работниками (включая работников подрядных организаций) (r</w:t>
            </w:r>
            <w:r>
              <w:rPr>
                <w:sz w:val="24"/>
                <w:vertAlign w:val="subscript"/>
              </w:rPr>
              <w:t xml:space="preserve">0(5)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Периодичность соблюдается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Периодичность не соблюдается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собственного учебного полигона "Дымный штрек" и проведение на нем учебных тренировок (r</w:t>
            </w:r>
            <w:r>
              <w:rPr>
                <w:sz w:val="24"/>
                <w:vertAlign w:val="subscript"/>
              </w:rPr>
              <w:t xml:space="preserve">0(6)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в течение 5 последних лет оценки профессиональных рисков на подземных рабочих местах и ознакомление работников с ее результатами (r</w:t>
            </w:r>
            <w:r>
              <w:rPr>
                <w:sz w:val="24"/>
                <w:vertAlign w:val="subscript"/>
              </w:rPr>
              <w:t xml:space="preserve">0(7)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Укомплектованность добычных и проходческих участков, участка ВТБ (АБ) ИТР (по отношению к требуемой численности) (r</w:t>
            </w:r>
            <w:r>
              <w:rPr>
                <w:sz w:val="24"/>
                <w:vertAlign w:val="subscript"/>
              </w:rPr>
              <w:t xml:space="preserve">0(8)</w:t>
            </w:r>
            <w:r>
              <w:rPr>
                <w:sz w:val="24"/>
              </w:rPr>
              <w:t xml:space="preserve">)):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Более 90%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70 до 89%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69% и менее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участка ВТБ (АБ) проектной численности (r</w:t>
            </w:r>
            <w:r>
              <w:rPr>
                <w:sz w:val="24"/>
                <w:vertAlign w:val="subscript"/>
              </w:rPr>
              <w:t xml:space="preserve">0(9)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Соответствует проектной численности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соответствует проектной численности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добычного участка проектной численности (r</w:t>
            </w:r>
            <w:r>
              <w:rPr>
                <w:sz w:val="24"/>
                <w:vertAlign w:val="subscript"/>
              </w:rPr>
              <w:t xml:space="preserve">0(10)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Соответствует проектной численности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соответствует проектной численности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проходческого участка проектной численности (r</w:t>
            </w:r>
            <w:r>
              <w:rPr>
                <w:sz w:val="24"/>
                <w:vertAlign w:val="subscript"/>
              </w:rPr>
              <w:t xml:space="preserve">0(11)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Соответствует проектной численности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соответствует проектной численности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участка профилактики и дегазации проектной численности (r</w:t>
            </w:r>
            <w:r>
              <w:rPr>
                <w:sz w:val="24"/>
                <w:vertAlign w:val="subscript"/>
              </w:rPr>
              <w:t xml:space="preserve">0(12)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Соответствует проектной численности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соответствует проектной численности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участка шахтного транспорта материалов и персонала проектной численности (r</w:t>
            </w:r>
            <w:r>
              <w:rPr>
                <w:sz w:val="24"/>
                <w:vertAlign w:val="subscript"/>
              </w:rPr>
              <w:t xml:space="preserve">0(13)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Соответствует проектной численности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соответствует проектной численности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Привлечение подрядных организаций для работы в шахте (r</w:t>
            </w:r>
            <w:r>
              <w:rPr>
                <w:sz w:val="24"/>
                <w:vertAlign w:val="subscript"/>
              </w:rPr>
              <w:t xml:space="preserve">0(14)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Подрядные организации не привлекаются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Подрядные организации привлекаются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Уровень обеспечения работников СИЗ, инструментами и материалами, необходимыми для безопасного труда (r</w:t>
            </w:r>
            <w:r>
              <w:rPr>
                <w:sz w:val="24"/>
                <w:vertAlign w:val="subscript"/>
              </w:rPr>
              <w:t xml:space="preserve">0(15)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производится в полной мере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производится частично или не производится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Обеспечение всех работников индивидуально закрепленными самоспасателями (r</w:t>
            </w:r>
            <w:r>
              <w:rPr>
                <w:sz w:val="24"/>
                <w:vertAlign w:val="subscript"/>
              </w:rPr>
              <w:t xml:space="preserve">0(16)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на шахте проведения предсменных и послесменных медицинских осмотров (r</w:t>
            </w:r>
            <w:r>
              <w:rPr>
                <w:sz w:val="24"/>
                <w:vertAlign w:val="subscript"/>
              </w:rPr>
              <w:t xml:space="preserve">0(17)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Осмотры проводятся работниками здравпункта, в том числе с применением средств автоматизированного контроля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Осмотры проводятся по формальному принципу или 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проведения предсменного и послесменного выявления работников в состоянии алкогольного или наркотического опьянения (r</w:t>
            </w:r>
            <w:r>
              <w:rPr>
                <w:sz w:val="24"/>
                <w:vertAlign w:val="subscript"/>
              </w:rPr>
              <w:t xml:space="preserve">0(18)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Проводятся в полном объеме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Проводятся не в полном объеме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1,12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первичных (при приеме на работу) и плановых (не реже 1 раза в 5 лет) психиатрических освидетельствований работников (r</w:t>
            </w:r>
            <w:r>
              <w:rPr>
                <w:sz w:val="24"/>
                <w:vertAlign w:val="subscript"/>
              </w:rPr>
              <w:t xml:space="preserve">0(19)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Освидетельствования проводятся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Освидетельствования 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в организации аудита СУПБ (r</w:t>
            </w:r>
            <w:r>
              <w:rPr>
                <w:sz w:val="24"/>
                <w:vertAlign w:val="subscript"/>
              </w:rPr>
              <w:t xml:space="preserve">0(20)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Аудит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Аудит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в отношении организации общественного контроля в области промышленной безопасности (r</w:t>
            </w:r>
            <w:r>
              <w:rPr>
                <w:sz w:val="24"/>
                <w:vertAlign w:val="subscript"/>
              </w:rPr>
              <w:t xml:space="preserve">0(21)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Общественный контроль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Общественный контроль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Использование средств видеофиксации (видеорегистраторов) на подземных рабочих местах, находящихся в пределах зон повышенной опасности (r</w:t>
            </w:r>
            <w:r>
              <w:rPr>
                <w:sz w:val="24"/>
                <w:vertAlign w:val="subscript"/>
              </w:rPr>
              <w:t xml:space="preserve">0(22)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видеофиксации используются на всех рабочих местах, находящихся в пределах опасных зон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видеофиксации используются на отдельных рабочих местах, находящихся в пределах опасных зон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видеофиксации не используются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системы наблюдения, оповещения, связи и поддержки действий персонала в случае аварий (r</w:t>
            </w:r>
            <w:r>
              <w:rPr>
                <w:sz w:val="24"/>
                <w:vertAlign w:val="subscript"/>
              </w:rPr>
              <w:t xml:space="preserve">0(23)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предусмотренных мер по защите жизни и здоровья работников в случае аварии (r</w:t>
            </w:r>
            <w:r>
              <w:rPr>
                <w:sz w:val="24"/>
                <w:vertAlign w:val="subscript"/>
              </w:rPr>
              <w:t xml:space="preserve">0(24)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 структуре заработной платы условно-постоянной части (не менее 70%), не зависящей от выработки труда, но зависящей от показателей безопасности (r</w:t>
            </w:r>
            <w:r>
              <w:rPr>
                <w:sz w:val="24"/>
                <w:vertAlign w:val="subscript"/>
              </w:rPr>
              <w:t xml:space="preserve">0(25)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 Положении о заработной плате мер административного воздействия за нарушение правил в областях промышленной безопасности и охраны труда (r</w:t>
            </w:r>
            <w:r>
              <w:rPr>
                <w:sz w:val="24"/>
                <w:vertAlign w:val="subscript"/>
              </w:rPr>
              <w:t xml:space="preserve">0(26)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несчастных случаев, произошедших за последний год по причине совершения работниками опасных действий (r</w:t>
            </w:r>
            <w:r>
              <w:rPr>
                <w:sz w:val="24"/>
                <w:vertAlign w:val="subscript"/>
              </w:rPr>
              <w:t xml:space="preserve">0(27)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Несчастных случаев не зарегистрировано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1 до 2 несчастных случаев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Более 3 несчастных случаев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несчастных случаев, произошедших за последний год по причине неприменения работниками средств индивидуальной защиты (r</w:t>
            </w:r>
            <w:r>
              <w:rPr>
                <w:sz w:val="24"/>
                <w:vertAlign w:val="subscript"/>
              </w:rPr>
              <w:t xml:space="preserve">0(28)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Несчастных случаев не зарегистрировано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1 до 2 несчастных случаев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Более 3 несчастных случаев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Уровень опасности нарушений, выявленных за последний год инспекторами Ростехнадзора (r</w:t>
            </w:r>
            <w:r>
              <w:rPr>
                <w:sz w:val="24"/>
                <w:vertAlign w:val="subscript"/>
              </w:rPr>
              <w:t xml:space="preserve">0(29)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Нарушения могут быть устранены в ходе проверки (или нарушений не выявлено)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Минимум одно нарушение имеет срок устранения, но не требует остановки горных работ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Минимум одно нарушение имеет срок устранения и требует остановку горных работ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464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Коэффициент устраняемости нарушений в области промышленной безопасности К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, доли ед. (r</w:t>
            </w:r>
            <w:r>
              <w:rPr>
                <w:sz w:val="24"/>
                <w:vertAlign w:val="subscript"/>
              </w:rPr>
              <w:t xml:space="preserve">0(30)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0,9 &lt; К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1,0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position w:val="-26"/>
              </w:rPr>
              <w:drawing>
                <wp:inline distT="0" distB="0" distL="0" distR="0">
                  <wp:extent cx="948690" cy="4914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0,5 &lt; К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0,9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где: n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 - количество устраненных в срок нарушений, выявленных инспекторами Ростехнадзора за последний год, нар.; n</w:t>
            </w:r>
            <w:r>
              <w:rPr>
                <w:sz w:val="24"/>
                <w:vertAlign w:val="subscript"/>
              </w:rPr>
              <w:t xml:space="preserve">нар.об.</w:t>
            </w:r>
            <w:r>
              <w:rPr>
                <w:sz w:val="24"/>
              </w:rPr>
              <w:t xml:space="preserve"> - количество нарушений, выявленных инспекторами Ростехнадзора за последний год, нар.: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0,3 &lt; К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0,5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1,12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0,3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системы поощрения работников за безопасную работу, включающей финансовые и нематериальные стимулы (r</w:t>
            </w:r>
            <w:r>
              <w:rPr>
                <w:sz w:val="24"/>
                <w:vertAlign w:val="subscript"/>
              </w:rPr>
              <w:t xml:space="preserve">0(31)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в организации мероприятий по укреплению корпоративной культуры безопасности (r</w:t>
            </w:r>
            <w:r>
              <w:rPr>
                <w:sz w:val="24"/>
                <w:vertAlign w:val="subscript"/>
              </w:rPr>
              <w:t xml:space="preserve">0(32)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проводятся на регулярной основе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проводятся нерегулярно, по формальному принципу или 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обучения работников принципам безопасной работы под руководством наставника (наличие программы наставничества) (r</w:t>
            </w:r>
            <w:r>
              <w:rPr>
                <w:sz w:val="24"/>
                <w:vertAlign w:val="subscript"/>
              </w:rPr>
              <w:t xml:space="preserve">0(33)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Обучение по программе наставничества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Обучение по программе наставничества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Ненадлежащее исполнение своих должностных обязанностей инженерно-техническими работниками шахты (r</w:t>
            </w:r>
            <w:r>
              <w:rPr>
                <w:sz w:val="24"/>
                <w:vertAlign w:val="subscript"/>
              </w:rPr>
              <w:t xml:space="preserve">0(34)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Случаев не задокументировано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Задокументировано от 1 до 3 случаев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Задокументировано более 3 случаев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Принятие ошибочных решений по безопасному ведению горных работ инженерно-техническими работниками (r</w:t>
            </w:r>
            <w:r>
              <w:rPr>
                <w:sz w:val="24"/>
                <w:vertAlign w:val="subscript"/>
              </w:rPr>
              <w:t xml:space="preserve">0(35)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Случаев не задокументировано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Задокументировано от 1 до 3 случаев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Задокументировано более 3 случаев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418" w:name="P418"/>
    <w:bookmarkEnd w:id="418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2. Факторы, влияющие на опасность (риск), и индексы опасности аварии в результате взрыва газа (газа и пыли) (R</w:t>
      </w:r>
      <w:r>
        <w:rPr>
          <w:sz w:val="24"/>
          <w:vertAlign w:val="subscript"/>
        </w:rPr>
        <w:t xml:space="preserve">1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Категория шахты по метану (r</w:t>
            </w:r>
            <w:r>
              <w:rPr>
                <w:sz w:val="24"/>
                <w:vertAlign w:val="subscript"/>
              </w:rPr>
              <w:t xml:space="preserve">1(1)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Негазовая шахта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I категория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II категория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Примечание. Если шахта является негазовой, то оценка по данному блоку факторов не выполняется и R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 = 0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III категория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Сверхкатегорийная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Опасная по внезапным выбросам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выделений других взрывоопасных газов (H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S, NH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H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, CO, высших углеводородов) (r</w:t>
            </w:r>
            <w:r>
              <w:rPr>
                <w:sz w:val="24"/>
                <w:vertAlign w:val="subscript"/>
              </w:rPr>
              <w:t xml:space="preserve">1(2)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Взрывоопасные газы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Взрывоопасные газы присутствуют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загазирований в результате суфлярных выделений метана, зарегистрированных за последний год (r</w:t>
            </w:r>
            <w:r>
              <w:rPr>
                <w:sz w:val="24"/>
                <w:vertAlign w:val="subscript"/>
              </w:rPr>
              <w:t xml:space="preserve">1(3)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Загазирования не зарегистрированы (или отсутствуют пласты, опасные по суфлярным выделениям метана)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Зарегистрировано от 1 до 5 загазирований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Зарегистрировано 6 загазирований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профилактики суфлярных выделений метана (r</w:t>
            </w:r>
            <w:r>
              <w:rPr>
                <w:sz w:val="24"/>
                <w:vertAlign w:val="subscript"/>
              </w:rPr>
              <w:t xml:space="preserve">1(4)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Профилактика проводится (или отсутствуют пласты, опасные по суфлярным выделениям метана)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Профилактика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автоматизированного прогноза суфлярных выделений метана (r</w:t>
            </w:r>
            <w:r>
              <w:rPr>
                <w:sz w:val="24"/>
                <w:vertAlign w:val="subscript"/>
              </w:rPr>
              <w:t xml:space="preserve">1(5)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Прогноз проводится (или отсутствуют пласты, опасные по суфлярным выделениям метана)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Прогноз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ручного прогноза суфлярных выделений метана (r</w:t>
            </w:r>
            <w:r>
              <w:rPr>
                <w:sz w:val="24"/>
                <w:vertAlign w:val="subscript"/>
              </w:rPr>
              <w:t xml:space="preserve">1(6)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Прогноз проводится (или отсутствуют пласты, опасные по суфлярным выделениям метана)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Прогноз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опасных по взрывчатости угольной пыли (r</w:t>
            </w:r>
            <w:r>
              <w:rPr>
                <w:sz w:val="24"/>
                <w:vertAlign w:val="subscript"/>
              </w:rPr>
              <w:t xml:space="preserve">1(7)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отрабатываются пласты, опасные по взрывчатости угольной пыли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минимум 1 пласт, опасный по взрывчатости угольной пыли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Обеспеченность шахты воздухом со, доли ед. (r</w:t>
            </w:r>
            <w:r>
              <w:rPr>
                <w:sz w:val="24"/>
                <w:vertAlign w:val="subscript"/>
              </w:rPr>
              <w:t xml:space="preserve">1(8)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  <w:vMerge w:val="restart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502920" cy="1943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position w:val="-26"/>
              </w:rPr>
              <w:drawing>
                <wp:inline distT="0" distB="0" distL="0" distR="0">
                  <wp:extent cx="685800" cy="4914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где: Q</w:t>
            </w:r>
            <w:r>
              <w:rPr>
                <w:sz w:val="24"/>
                <w:vertAlign w:val="subscript"/>
              </w:rPr>
              <w:t xml:space="preserve">факт</w:t>
            </w:r>
            <w:r>
              <w:rPr>
                <w:sz w:val="24"/>
              </w:rPr>
              <w:t xml:space="preserve"> - фактическое значение расхода воздуха, подаваемого в шахту, м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sz w:val="24"/>
              </w:rPr>
              <w:t xml:space="preserve">/мин; Q</w:t>
            </w:r>
            <w:r>
              <w:rPr>
                <w:sz w:val="24"/>
                <w:vertAlign w:val="subscript"/>
              </w:rPr>
              <w:t xml:space="preserve">расч</w:t>
            </w:r>
            <w:r>
              <w:rPr>
                <w:sz w:val="24"/>
              </w:rPr>
              <w:t xml:space="preserve"> - расчетное значение расхода воздуха, которое необходимо подавать в шахту, м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sz w:val="24"/>
              </w:rPr>
              <w:t xml:space="preserve">/мин: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position w:val="-3"/>
              </w:rPr>
              <w:drawing>
                <wp:inline distT="0" distB="0" distL="0" distR="0">
                  <wp:extent cx="834390" cy="1943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Категория устойчивости проветривания шахты (r</w:t>
            </w:r>
            <w:r>
              <w:rPr>
                <w:sz w:val="24"/>
                <w:vertAlign w:val="subscript"/>
              </w:rPr>
              <w:t xml:space="preserve">1(9)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1. Высокая степень устойчивости (опрокидывание вентиляционных струй маловероятно)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2. Средняя степень устойчивости (опрокидывание вентиляционных струй возможно в аварийных режимах)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Категория 3. Низкая степень устойчивости (опрокидывание вентиляционных струй возможно при нормальной работе шахты)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Трудность проветривания шахты (где n - удельная мощность, затрачиваемая на подачу 1 м</w:t>
            </w:r>
            <w:r>
              <w:rPr>
                <w:sz w:val="24"/>
                <w:vertAlign w:val="superscript"/>
              </w:rPr>
              <w:t xml:space="preserve">3/</w:t>
            </w:r>
            <w:r>
              <w:rPr>
                <w:sz w:val="24"/>
              </w:rPr>
              <w:t xml:space="preserve">с полезно используемого воздуха, кВт·с/м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sz w:val="24"/>
              </w:rPr>
              <w:t xml:space="preserve">) (r</w:t>
            </w:r>
            <w:r>
              <w:rPr>
                <w:sz w:val="24"/>
                <w:vertAlign w:val="subscript"/>
              </w:rPr>
              <w:t xml:space="preserve">1(10)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легко проветриваемая n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2,5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средней трудности проветривания 2,5 &lt; n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3,5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средней трудности проветривания 3,5 &lt; n </w:t>
            </w:r>
            <w:r>
              <w:rPr>
                <w:position w:val="-1"/>
              </w:rPr>
              <w:drawing>
                <wp:inline distT="0" distB="0" distL="0" distR="0">
                  <wp:extent cx="137160" cy="1714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5,0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трудно проветриваемая n &gt; 5,0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Объем каптируемого при комплексной дегазации метана, отнесенный к абсолютной газообильности шахты q, % (r</w:t>
            </w:r>
            <w:r>
              <w:rPr>
                <w:sz w:val="24"/>
                <w:vertAlign w:val="subscript"/>
              </w:rPr>
              <w:t xml:space="preserve">1(11)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Дегазация не предусмотрена проектом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q &gt; 70%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70 &gt; &lt;7 &gt; 60%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60 &gt; q &gt; 50%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q &lt; 50%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работоспособной системы пылевзрывозащиты в общешахтных выработках (r</w:t>
            </w:r>
            <w:r>
              <w:rPr>
                <w:sz w:val="24"/>
                <w:vertAlign w:val="subscript"/>
              </w:rPr>
              <w:t xml:space="preserve">1(12)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пылевзрывозащиты в наличии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пылевзрывозащиты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работоспособной системы пылевзрывозащиты на подготовительном участке (r</w:t>
            </w:r>
            <w:r>
              <w:rPr>
                <w:sz w:val="24"/>
                <w:vertAlign w:val="subscript"/>
              </w:rPr>
              <w:t xml:space="preserve">1(13)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пылевзрывозащиты в наличии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пылевзрывозащиты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работоспособной системы пылевзрывозащиты на выемочном участке (r</w:t>
            </w:r>
            <w:r>
              <w:rPr>
                <w:sz w:val="24"/>
                <w:vertAlign w:val="subscript"/>
              </w:rPr>
              <w:t xml:space="preserve">1(14)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пылевзрывозащиты в наличии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Система пылевзрывозащиты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средств мокрого обеспыливания (орошения) на погрузочных пунктах (r</w:t>
            </w:r>
            <w:r>
              <w:rPr>
                <w:sz w:val="24"/>
                <w:vertAlign w:val="subscript"/>
              </w:rPr>
              <w:t xml:space="preserve">1(15)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орошения применяются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орошения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средств мокрого пылеподавления (орошения) при проходке горных выработок (r</w:t>
            </w:r>
            <w:r>
              <w:rPr>
                <w:sz w:val="24"/>
                <w:vertAlign w:val="subscript"/>
              </w:rPr>
              <w:t xml:space="preserve">1(16)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орошения применяются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орошения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средств мокрого пылеподавления (орошения) на выемочном участке (r</w:t>
            </w:r>
            <w:r>
              <w:rPr>
                <w:sz w:val="24"/>
                <w:vertAlign w:val="subscript"/>
              </w:rPr>
              <w:t xml:space="preserve">1(17)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орошения применяются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Средства орошения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смачивателя - пылеподавителя в системах мокрого пылеподавления (r</w:t>
            </w:r>
            <w:r>
              <w:rPr>
                <w:sz w:val="24"/>
                <w:vertAlign w:val="subscript"/>
              </w:rPr>
              <w:t xml:space="preserve">1(18)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Смачиватель применятся (или не отрабатываются пласты, опасные по взрывчатости угольной пыли)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Смачиватель не применяется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Реализация аэрологической защиты в рамках МФСБ (r</w:t>
            </w:r>
            <w:r>
              <w:rPr>
                <w:sz w:val="24"/>
                <w:vertAlign w:val="subscript"/>
              </w:rPr>
              <w:t xml:space="preserve">1(19)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Аэрологическая защита реализована в рамках МФСБ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Аэрологическая защита не реализована в рамках МФСБ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АГК в общешахтных выработках (r</w:t>
            </w:r>
            <w:r>
              <w:rPr>
                <w:sz w:val="24"/>
                <w:vertAlign w:val="subscript"/>
              </w:rPr>
              <w:t xml:space="preserve">1(20)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в наличии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АГК на главных вентиляторных и дегазационных установках (r</w:t>
            </w:r>
            <w:r>
              <w:rPr>
                <w:sz w:val="24"/>
                <w:vertAlign w:val="subscript"/>
              </w:rPr>
              <w:t xml:space="preserve">1(21)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в наличии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АГК на подготовительном участке (r</w:t>
            </w:r>
            <w:r>
              <w:rPr>
                <w:sz w:val="24"/>
                <w:vertAlign w:val="subscript"/>
              </w:rPr>
              <w:t xml:space="preserve">1(22)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в наличии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АГК на выемочном участке (r</w:t>
            </w:r>
            <w:r>
              <w:rPr>
                <w:sz w:val="24"/>
                <w:vertAlign w:val="subscript"/>
              </w:rPr>
              <w:t xml:space="preserve">1(23)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в наличии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АГК отсутствует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Передача данных переносных газоанализаторов в систему АГК (r</w:t>
            </w:r>
            <w:r>
              <w:rPr>
                <w:sz w:val="24"/>
                <w:vertAlign w:val="subscript"/>
              </w:rPr>
              <w:t xml:space="preserve">1(24)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склонных к самовозгоранию (r</w:t>
            </w:r>
            <w:r>
              <w:rPr>
                <w:sz w:val="24"/>
                <w:vertAlign w:val="subscript"/>
              </w:rPr>
              <w:t xml:space="preserve">1(25)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не склонный к самовозгоранию пласт с ИП более 81 суток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минимум один склонный к самовозгоранию пласт с ИП от 41 до 80 суток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минимум один весьма склонный к самовозгоранию пласт с ИП менее 40 суток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Контроль (проверка) состояния применяемого электрооборудования и электрических сетей (r</w:t>
            </w:r>
            <w:r>
              <w:rPr>
                <w:sz w:val="24"/>
                <w:vertAlign w:val="subscript"/>
              </w:rPr>
              <w:t xml:space="preserve">1(26)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(проверка) проводится не реже 1 раза в год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(проверка) проводится реже 1 раза в год (или имеется минимум 1 нарушение, указанное в предписании Ростехнадзора)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не осуществляется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выявленных инспекторами Ростехнадзора нарушений по срабатыванию реле утечки, выявленных за последний год (r</w:t>
            </w:r>
            <w:r>
              <w:rPr>
                <w:sz w:val="24"/>
                <w:vertAlign w:val="subscript"/>
              </w:rPr>
              <w:t xml:space="preserve">1(27)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Нарушений не выявлено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Выявлено минимум 1 нарушение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обучения персонала шахты в области аэрологической безопасности (r</w:t>
            </w:r>
            <w:r>
              <w:rPr>
                <w:sz w:val="24"/>
                <w:vertAlign w:val="subscript"/>
              </w:rPr>
              <w:t xml:space="preserve">1(28)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Обучение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Обучение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Уровень организации контроля проноса запрещенных предметов в шахту (r</w:t>
            </w:r>
            <w:r>
              <w:rPr>
                <w:sz w:val="24"/>
                <w:vertAlign w:val="subscript"/>
              </w:rPr>
              <w:t xml:space="preserve">1(29)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организован (в том числе с применением средств автоматизированного обнаружения)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организован не в полной мере или не организован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аварийных загазирований горных выработок за последний год (r</w:t>
            </w:r>
            <w:r>
              <w:rPr>
                <w:sz w:val="24"/>
                <w:vertAlign w:val="subscript"/>
              </w:rPr>
              <w:t xml:space="preserve">1(30)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Аварийных загазирований не зарегистрировано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1 до 5 загазирований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6 до 10 загазирований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 загазирований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взрывов (вспышек) метана/взрывов (вспышек) метана и угольной пыли,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1(31)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Взрывы (вспышки)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1 взрыв (вспышка)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1,74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взрыва (вспышки)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взрывов (вспышек) метана/взрывов (вспышек) метана и угольной пыли за последние 3 года (r</w:t>
            </w:r>
            <w:r>
              <w:rPr>
                <w:sz w:val="24"/>
                <w:vertAlign w:val="subscript"/>
              </w:rPr>
              <w:t xml:space="preserve">1(32)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взрывов (вспышек)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взрывов (вспышек)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1,74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взрывов (вспышек) смертельно травмирован 1 человек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 зоне ведения горных работ неиспользуемой горной выработки, вскрытие которой возможно в процессе очистных или подготовительных работ (r</w:t>
            </w:r>
            <w:r>
              <w:rPr>
                <w:sz w:val="24"/>
                <w:vertAlign w:val="subscript"/>
              </w:rPr>
              <w:t xml:space="preserve">1(33)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Да, выработка обследуемая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Да, выработка необследуемая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3. Факторы, влияющие на опасность (риск), и индексы опасности аварии в результате горного удара (R</w:t>
      </w:r>
      <w:r>
        <w:rPr>
          <w:sz w:val="24"/>
          <w:vertAlign w:val="subscript"/>
        </w:rPr>
        <w:t xml:space="preserve">2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угрожаемых или опасных по горным ударам (r</w:t>
            </w:r>
            <w:r>
              <w:rPr>
                <w:sz w:val="24"/>
                <w:vertAlign w:val="subscript"/>
              </w:rPr>
              <w:t xml:space="preserve">2(1)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не отрабатывает пласты, угрожаемые или опасные по горным ударам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Примечание. Если шахта не отрабатывает пласты, угрожаемые или опасные по горным ударам, то оценка по данному блоку факторов не выполняется и R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 = 0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отрабатывает минимум 1 пласт, угрожаемый по горным ударам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отрабатывает минимум 1 пласт, опасный по горным ударам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способов предотвращения горных ударов (r</w:t>
            </w:r>
            <w:r>
              <w:rPr>
                <w:sz w:val="24"/>
                <w:vertAlign w:val="subscript"/>
              </w:rPr>
              <w:t xml:space="preserve">2(2)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Локальные способы применяются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Локальные способы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региональных способов предотвращения горных ударов (кроме подработки и надработки) (r</w:t>
            </w:r>
            <w:r>
              <w:rPr>
                <w:sz w:val="24"/>
                <w:vertAlign w:val="subscript"/>
              </w:rPr>
              <w:t xml:space="preserve">2(3)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Региональные способы применяются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Региональные способы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защитной подработки или надработки (r</w:t>
            </w:r>
            <w:r>
              <w:rPr>
                <w:sz w:val="24"/>
                <w:vertAlign w:val="subscript"/>
              </w:rPr>
              <w:t xml:space="preserve">2(4)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Подработка или надработка применяется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Подработка или надработка не применяется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ПГД (r</w:t>
            </w:r>
            <w:r>
              <w:rPr>
                <w:sz w:val="24"/>
                <w:vertAlign w:val="subscript"/>
              </w:rPr>
              <w:t xml:space="preserve">2(5)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ПГД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ПГД ведутся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2(6)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влияния геологических нарушений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влияния геологических нарушений ведутся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или региональных мероприятий по предотвращению горных ударов в части ведения горных работ в зонах ПГД и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2(7)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применяются или работы в зонах ПГД, в зонах влияния геологических нарушений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Необходимость перехода лавой передовых диагональных выработок (r</w:t>
            </w:r>
            <w:r>
              <w:rPr>
                <w:sz w:val="24"/>
                <w:vertAlign w:val="subscript"/>
              </w:rPr>
              <w:t xml:space="preserve">2(8)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и прогноза динамических явлений в рамках МФСБ (r</w:t>
            </w:r>
            <w:r>
              <w:rPr>
                <w:sz w:val="24"/>
                <w:vertAlign w:val="subscript"/>
              </w:rPr>
              <w:t xml:space="preserve">2(9)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Реализован контроль и прогноз динамических явлений в рамках МФСБ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реализован контроль и прогноз динамических явлений в рамках МФСБ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текущего прогноза состояния горного массива (r</w:t>
            </w:r>
            <w:r>
              <w:rPr>
                <w:sz w:val="24"/>
                <w:vertAlign w:val="subscript"/>
              </w:rPr>
              <w:t xml:space="preserve">2(10)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Текущий прогноз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Текущий прогноз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локального прогноза состояния горного массива (r</w:t>
            </w:r>
            <w:r>
              <w:rPr>
                <w:sz w:val="24"/>
                <w:vertAlign w:val="subscript"/>
              </w:rPr>
              <w:t xml:space="preserve">2(11)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Локальный прогноз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Локальный прогноз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регионального прогноза состояния горного массива (r</w:t>
            </w:r>
            <w:r>
              <w:rPr>
                <w:sz w:val="24"/>
                <w:vertAlign w:val="subscript"/>
              </w:rPr>
              <w:t xml:space="preserve">2(12)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Региональный прогноз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Региональный прогноз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горных ударов/ДРПВ,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2(13)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Горные удары/ДРПВ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1 горный удар/ДРПВ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горных удара/ДРПВ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горных ударов/ДРПВ за последние 3 года (r</w:t>
            </w:r>
            <w:r>
              <w:rPr>
                <w:sz w:val="24"/>
                <w:vertAlign w:val="subscript"/>
              </w:rPr>
              <w:t xml:space="preserve">2(14)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горных ударов/ДРПВ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горных ударов/ДРПВ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горных ударов/ДРПВ смертельно травмирован 1 человек и более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4. Факторы, влияющие на опасность (риск), и индексы опасности аварии в результате внезапного выброса угля (породы) и газа (R</w:t>
      </w:r>
      <w:r>
        <w:rPr>
          <w:sz w:val="24"/>
          <w:vertAlign w:val="subscript"/>
        </w:rPr>
        <w:t xml:space="preserve">3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4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Обработка пластов, угрожаемых или опасных по внезапных выбросам (r</w:t>
            </w:r>
            <w:r>
              <w:rPr>
                <w:sz w:val="24"/>
                <w:vertAlign w:val="subscript"/>
              </w:rPr>
              <w:t xml:space="preserve">3(1)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не обрабатывает пласты, угрожаемые или опасные по внезапным выбросам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Примечание. Если шахта не отрабатывает пласты, угрожаемые и опасные по внезапным выбросам, то оценка по данному блоку факторов не выполняется и R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 = 0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обрабатывает минимум 1 пласт, угрожаемый по внезапным вопросам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Шахта отрабатывает минимум 1 пласт, опасный по внезапным выбросам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способов предотвращения внезапных выбросов (r</w:t>
            </w:r>
            <w:r>
              <w:rPr>
                <w:sz w:val="24"/>
                <w:vertAlign w:val="subscript"/>
              </w:rPr>
              <w:t xml:space="preserve">3(2)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Локальные способы применяются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Локальные способы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региональных способов предотвращения внезапных выбросов (кроме подработки и надработки) (r</w:t>
            </w:r>
            <w:r>
              <w:rPr>
                <w:sz w:val="24"/>
                <w:vertAlign w:val="subscript"/>
              </w:rPr>
              <w:t xml:space="preserve">3(3)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Региональные способы применяются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Региональные способы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защитной подработки или надработки (r</w:t>
            </w:r>
            <w:r>
              <w:rPr>
                <w:sz w:val="24"/>
                <w:vertAlign w:val="subscript"/>
              </w:rPr>
              <w:t xml:space="preserve">3(4)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Подработка или надработка применяется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Подработка или надработка не применяется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ПГД (r</w:t>
            </w:r>
            <w:r>
              <w:rPr>
                <w:sz w:val="24"/>
                <w:vertAlign w:val="subscript"/>
              </w:rPr>
              <w:t xml:space="preserve">3(5)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ПГД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ПГД ведутся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3(6)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влияния геологических нарушений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влияния геологических нарушений ведутся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или региональных мероприятий по предотвращению внезапных выбросов в части ведения горных работ в зонах ПГД и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3(7)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применяются или работы в зонах ПГД, в зонах влияния геологических нарушений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и прогноза динамических явлений в рамках МФСБ (r</w:t>
            </w:r>
            <w:r>
              <w:rPr>
                <w:sz w:val="24"/>
                <w:vertAlign w:val="subscript"/>
              </w:rPr>
              <w:t xml:space="preserve">3(8)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Реализован контроль и прогноз динамических явлений в рамках МФСБ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реализован контроль и прогноз динамических явлений в рамках МФСБ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прогноза выбросоопасности (r</w:t>
            </w:r>
            <w:r>
              <w:rPr>
                <w:sz w:val="24"/>
                <w:vertAlign w:val="subscript"/>
              </w:rPr>
              <w:t xml:space="preserve">3(9)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Проводится как ручной, так и автоматизированный прогноз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Проводится автоматизированный прогноз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Проводится ручной прогноз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1,50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Прогноз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внезапных выбросов угля (породы) и газа,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3(10)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Внезапные выбросы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1 внезапный выброс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внезапных выброса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внезапных выбросов угля (породы) и газа за последние 3 года (r</w:t>
            </w:r>
            <w:r>
              <w:rPr>
                <w:sz w:val="24"/>
                <w:vertAlign w:val="subscript"/>
              </w:rPr>
              <w:t xml:space="preserve">3(11)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внезапных выбросов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внезапных выбросов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внезапных выбросов смертельно травмирован 1 человек и более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5. Факторы, влияющие на опасность (риск), и индексы опасности аварии в результате прорыва воды или пульпы в подземные горные выработки (R</w:t>
      </w:r>
      <w:r>
        <w:rPr>
          <w:sz w:val="24"/>
          <w:vertAlign w:val="subscript"/>
        </w:rPr>
        <w:t xml:space="preserve">4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Наличие затопленной смежной шахты (r</w:t>
            </w:r>
            <w:r>
              <w:rPr>
                <w:sz w:val="24"/>
                <w:vertAlign w:val="subscript"/>
              </w:rPr>
              <w:t xml:space="preserve">4(1)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Отсутствуют затопленные смежные шахты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Примечание. Если отсутствуют потенциальные источники затопления горных выработок (факторы (r</w:t>
            </w:r>
            <w:r>
              <w:rPr>
                <w:sz w:val="24"/>
                <w:vertAlign w:val="subscript"/>
              </w:rPr>
              <w:t xml:space="preserve">4(1)</w:t>
            </w:r>
            <w:r>
              <w:rPr>
                <w:sz w:val="24"/>
              </w:rPr>
              <w:t xml:space="preserve">)) = (r</w:t>
            </w:r>
            <w:r>
              <w:rPr>
                <w:sz w:val="24"/>
                <w:vertAlign w:val="subscript"/>
              </w:rPr>
              <w:t xml:space="preserve">4(2)</w:t>
            </w:r>
            <w:r>
              <w:rPr>
                <w:sz w:val="24"/>
              </w:rPr>
              <w:t xml:space="preserve">) = (r</w:t>
            </w:r>
            <w:r>
              <w:rPr>
                <w:sz w:val="24"/>
                <w:vertAlign w:val="subscript"/>
              </w:rPr>
              <w:t xml:space="preserve">4(3)</w:t>
            </w:r>
            <w:r>
              <w:rPr>
                <w:sz w:val="24"/>
              </w:rPr>
              <w:t xml:space="preserve">) = (r</w:t>
            </w:r>
            <w:r>
              <w:rPr>
                <w:sz w:val="24"/>
                <w:vertAlign w:val="subscript"/>
              </w:rPr>
              <w:t xml:space="preserve">4(4)</w:t>
            </w:r>
            <w:r>
              <w:rPr>
                <w:sz w:val="24"/>
              </w:rPr>
              <w:t xml:space="preserve">) = (r</w:t>
            </w:r>
            <w:r>
              <w:rPr>
                <w:sz w:val="24"/>
                <w:vertAlign w:val="subscript"/>
              </w:rPr>
              <w:t xml:space="preserve">4(11)</w:t>
            </w:r>
            <w:r>
              <w:rPr>
                <w:sz w:val="24"/>
              </w:rPr>
              <w:t xml:space="preserve">) = (r</w:t>
            </w:r>
            <w:r>
              <w:rPr>
                <w:sz w:val="24"/>
                <w:vertAlign w:val="subscript"/>
              </w:rPr>
              <w:t xml:space="preserve">4(12)</w:t>
            </w:r>
            <w:r>
              <w:rPr>
                <w:sz w:val="24"/>
              </w:rPr>
              <w:t xml:space="preserve">) = 0), то оценка по данному блоку факторов не выполняется R</w:t>
            </w:r>
            <w:r>
              <w:rPr>
                <w:sz w:val="24"/>
                <w:vertAlign w:val="subscript"/>
              </w:rPr>
              <w:t xml:space="preserve">4</w:t>
            </w:r>
            <w:r>
              <w:rPr>
                <w:sz w:val="24"/>
              </w:rPr>
              <w:t xml:space="preserve"> = 0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Есть 1 затопленная смежная шахта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Есть 2 затопленные смежные шахты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под провалами, депрессией рек и водоемов, водоносными горизонтами (r</w:t>
            </w:r>
            <w:r>
              <w:rPr>
                <w:sz w:val="24"/>
                <w:vertAlign w:val="subscript"/>
              </w:rPr>
              <w:t xml:space="preserve">4(2)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 первого горизонта, покрытых глинистыми наносами (r</w:t>
            </w:r>
            <w:r>
              <w:rPr>
                <w:sz w:val="24"/>
                <w:vertAlign w:val="subscript"/>
              </w:rPr>
              <w:t xml:space="preserve">4(3)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Пласты не отрабатываются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Пласты отрабатываются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Подработка выработанных пространств, заиленных глиной, золой-уноса (r</w:t>
            </w:r>
            <w:r>
              <w:rPr>
                <w:sz w:val="24"/>
                <w:vertAlign w:val="subscript"/>
              </w:rPr>
              <w:t xml:space="preserve">4(4)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Подработка не осуществляется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Подработка осуществляется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Выполнение мероприятий по предотвращению прорывов воды (r</w:t>
            </w:r>
            <w:r>
              <w:rPr>
                <w:sz w:val="24"/>
                <w:vertAlign w:val="subscript"/>
              </w:rPr>
              <w:t xml:space="preserve">4(5)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выполняются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выполняются не в полной мере или не выполняются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барьерных (предохранительных) целиков, прорезанных скважинами или горными выработками (r</w:t>
            </w:r>
            <w:r>
              <w:rPr>
                <w:sz w:val="24"/>
                <w:vertAlign w:val="subscript"/>
              </w:rPr>
              <w:t xml:space="preserve">4(6)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систем водоотлива проектным решениям (r</w:t>
            </w:r>
            <w:r>
              <w:rPr>
                <w:sz w:val="24"/>
                <w:vertAlign w:val="subscript"/>
              </w:rPr>
              <w:t xml:space="preserve">4(7)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Полностью соответствуют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Соответствуют частично или не соответствуют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Уровень организации мониторинга опасности затопления (r</w:t>
            </w:r>
            <w:r>
              <w:rPr>
                <w:sz w:val="24"/>
                <w:vertAlign w:val="subscript"/>
              </w:rPr>
              <w:t xml:space="preserve">4(8)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Мониторинг ведется постоянно (или не предусмотрен проектом)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Мониторинг организован эпизодически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Мониторинг не организован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прорывов воды или пульпы в подземные горные выработки, зарегистрированных за 3 последних года (r</w:t>
            </w:r>
            <w:r>
              <w:rPr>
                <w:sz w:val="24"/>
                <w:vertAlign w:val="subscript"/>
              </w:rPr>
              <w:t xml:space="preserve">4(9)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Прорывы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1 прорыв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прорыва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прорывов воды или пульпы в подземные горные выработки за последние 3 года (r</w:t>
            </w:r>
            <w:r>
              <w:rPr>
                <w:sz w:val="24"/>
                <w:vertAlign w:val="subscript"/>
              </w:rPr>
              <w:t xml:space="preserve">4(10)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прорывов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прорывов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прорывов смертельно травмирован 1 человек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 контуре ведения горных работ зон, опасных по прорывам воды в горные выработки (r</w:t>
            </w:r>
            <w:r>
              <w:rPr>
                <w:sz w:val="24"/>
                <w:vertAlign w:val="subscript"/>
              </w:rPr>
              <w:t xml:space="preserve">4(11)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 зоне ведения горных работ неиспользуемой горной выработки, вскрытие которой возможно в процессе очистных или подготовительных работ (r</w:t>
            </w:r>
            <w:r>
              <w:rPr>
                <w:sz w:val="24"/>
                <w:vertAlign w:val="subscript"/>
              </w:rPr>
              <w:t xml:space="preserve">4(12)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Да, выработка обследуемая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Да, выработка не обследуемая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по сбойке горных выработок (r</w:t>
            </w:r>
            <w:r>
              <w:rPr>
                <w:sz w:val="24"/>
                <w:vertAlign w:val="subscript"/>
              </w:rPr>
              <w:t xml:space="preserve">4(13)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разработаны и утверждены главным инженером шахты после проведения обследования сбиваемой горной выработки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разработаны и утверждены главным инженером шахты без проведения обследования сбиваемой горной выработки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Мероприятия не разработаны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6. Факторы, влияющие на опасность (риск), и индексы опасности аварии в результате эндогенного пожара (R</w:t>
      </w:r>
      <w:r>
        <w:rPr>
          <w:sz w:val="24"/>
          <w:vertAlign w:val="subscript"/>
        </w:rPr>
        <w:t xml:space="preserve">5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склонных к самовозгоранию (r</w:t>
            </w:r>
            <w:r>
              <w:rPr>
                <w:sz w:val="24"/>
                <w:vertAlign w:val="subscript"/>
              </w:rPr>
              <w:t xml:space="preserve">5(1)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не склонный к самовозгоранию пласт с ИП более 81 суток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Примечание. Если шахта не отрабатывает пласты, склонные или весьма склонные к самовозгоранию, то оценка по данному блоку факторов не выполняется и R</w:t>
            </w:r>
            <w:r>
              <w:rPr>
                <w:sz w:val="24"/>
                <w:vertAlign w:val="subscript"/>
              </w:rPr>
              <w:t xml:space="preserve">5</w:t>
            </w:r>
            <w:r>
              <w:rPr>
                <w:sz w:val="24"/>
              </w:rPr>
              <w:t xml:space="preserve"> = 0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0,37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минимум один склонный к самовозгоранию пласт с ИП от 41 до 80 суток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0,74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минимум один весьма склонный к самовозгоранию пласт с ИП менее 40 суток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 пределах шахтного поля и в смежных лицензионных участках несписанных пожаров (r</w:t>
            </w:r>
            <w:r>
              <w:rPr>
                <w:sz w:val="24"/>
                <w:vertAlign w:val="subscript"/>
              </w:rPr>
              <w:t xml:space="preserve">5(2)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Несписанных пожаров 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Имеется 1 несписанный пожар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Имеются 2 и более несписанных пожара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эндогенных пожаров в рамках МФСБ (r</w:t>
            </w:r>
            <w:r>
              <w:rPr>
                <w:sz w:val="24"/>
                <w:vertAlign w:val="subscript"/>
              </w:rPr>
              <w:t xml:space="preserve">5(3)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Реализован контроль эндогенной пожароопасности в рамках МФСБ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0,37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Не реализован контроль эндогенной пожароопасности в рамках МФСБ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мониторинга эндогенной пожароопасности (r</w:t>
            </w:r>
            <w:r>
              <w:rPr>
                <w:sz w:val="24"/>
                <w:vertAlign w:val="subscript"/>
              </w:rPr>
              <w:t xml:space="preserve">4(4)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 непрерывный мониторинг эндогенной пожароопасности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 периодический мониторинг эндогенной пожароопасности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0,22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Мониторинг эндогенной пожароопасности не организован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Постоянное профилактическое проведение инертизации выработанного пространства (r</w:t>
            </w:r>
            <w:r>
              <w:rPr>
                <w:sz w:val="24"/>
                <w:vertAlign w:val="subscript"/>
              </w:rPr>
              <w:t xml:space="preserve">5(5)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Инертизация проводится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Инертизация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эндогенных пожаров,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5(6)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Эндогенные пожары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1,11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1 эндогенный пожар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1,48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эндогенных пожара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эндогенных пожаров за последние 3 года (r</w:t>
            </w:r>
            <w:r>
              <w:rPr>
                <w:sz w:val="24"/>
                <w:vertAlign w:val="subscript"/>
              </w:rPr>
              <w:t xml:space="preserve">5(7)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эндогенных пожаров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1,11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В результате эндогенных пожаров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1,48</w:t>
            </w:r>
          </w:p>
        </w:tc>
        <w:tc>
          <w:tcPr>
            <w:tcW w:w="3177" w:type="dxa"/>
          </w:tcPr>
          <w:p>
            <w:pPr>
              <w:pStyle w:val="0"/>
            </w:pPr>
            <w:r>
              <w:rPr>
                <w:sz w:val="24"/>
              </w:rPr>
              <w:t xml:space="preserve">В результате эндогенных пожаров смертельно травмирован 1 человек и более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7. Факторы, влияющие на опасность (риск), и индексы опасности аварии в результате экзогенного пожара (R</w:t>
      </w:r>
      <w:r>
        <w:rPr>
          <w:sz w:val="24"/>
          <w:vertAlign w:val="subscript"/>
        </w:rPr>
        <w:t xml:space="preserve">6)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на шахте горючих крепежных материалов (r</w:t>
            </w:r>
            <w:r>
              <w:rPr>
                <w:sz w:val="24"/>
                <w:vertAlign w:val="subscript"/>
              </w:rPr>
              <w:t xml:space="preserve">6(1)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применяются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Обеспечение ленточных конвейеров исправными установками автоматического пожаротушения (r</w:t>
            </w:r>
            <w:r>
              <w:rPr>
                <w:sz w:val="24"/>
                <w:vertAlign w:val="subscript"/>
              </w:rPr>
              <w:t xml:space="preserve">6(2)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Обеспечены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обеспечены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на шахте актуального проекта ПИЗ (r</w:t>
            </w:r>
            <w:r>
              <w:rPr>
                <w:sz w:val="24"/>
                <w:vertAlign w:val="subscript"/>
              </w:rPr>
              <w:t xml:space="preserve">6(3)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в шахте складов противопожарного оборудования и материалов для тушения пожара в начальной стадии (r</w:t>
            </w:r>
            <w:r>
              <w:rPr>
                <w:sz w:val="24"/>
                <w:vertAlign w:val="subscript"/>
              </w:rPr>
              <w:t xml:space="preserve">6(4)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Склады организованы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Склады не организованы (или за прошедший год инспекторами Ростехнадзора выявлено минимум 5 нарушений ППЗ)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Обеспечение горных выработок исправными первичными средствами пожаротушения (r</w:t>
            </w:r>
            <w:r>
              <w:rPr>
                <w:sz w:val="24"/>
                <w:vertAlign w:val="subscript"/>
              </w:rPr>
              <w:t xml:space="preserve">6(5)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Обеспечены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обеспечены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Состояние противопожарного трубопровода в горных выработках (r</w:t>
            </w:r>
            <w:r>
              <w:rPr>
                <w:sz w:val="24"/>
                <w:vertAlign w:val="subscript"/>
              </w:rPr>
              <w:t xml:space="preserve">6(6)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Противопожарный трубопровод проложен и работает согласно ППЗ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0,12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Состояние противопожарного трубопровода не соответствует ППЗ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Контроль (проверка) состояния применяемого электрооборудования и электрических сетей (r</w:t>
            </w:r>
            <w:r>
              <w:rPr>
                <w:sz w:val="24"/>
                <w:vertAlign w:val="subscript"/>
              </w:rPr>
              <w:t xml:space="preserve">6(7)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(проверка) проводится не реже 1 раза в год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(проверка) проводится реже 1 раза в год (или имеется минимум 1 нарушение, указанное в предписании Ростехнадзора)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не осуществляется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Количество, выявленных инспекторами Ростехнадзора, нарушений по срабатыванию реле утечки, выявленных за последний год (r</w:t>
            </w:r>
            <w:r>
              <w:rPr>
                <w:sz w:val="24"/>
                <w:vertAlign w:val="subscript"/>
              </w:rPr>
              <w:t xml:space="preserve">6(8)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Нарушений не выявлено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Выявлено минимум 1 нарушение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содержания пожарных газов в рудничном воздухе в рамках МФСБ (r</w:t>
            </w:r>
            <w:r>
              <w:rPr>
                <w:sz w:val="24"/>
                <w:vertAlign w:val="subscript"/>
              </w:rPr>
              <w:t xml:space="preserve">6(9)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реализован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не реализован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Уровень организации контроля проноса запрещенных предметов в шахту (r</w:t>
            </w:r>
            <w:r>
              <w:rPr>
                <w:sz w:val="24"/>
                <w:vertAlign w:val="subscript"/>
              </w:rPr>
              <w:t xml:space="preserve">6(10)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организован (в том числе с применением средств автоматизированного обнаружения)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организован не в полной мере или не организован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требований противопожарной безопасности, выявленных инспекторами Ростехнадзора за прошедший год (r</w:t>
            </w:r>
            <w:r>
              <w:rPr>
                <w:sz w:val="24"/>
                <w:vertAlign w:val="subscript"/>
              </w:rPr>
              <w:t xml:space="preserve">6(11)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Нарушений не выявлено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Выявлено от 1 до 3 нарушений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Выявлено 4 нарушения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экзогенных пожаров,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6(12)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Экзогенные пожары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 1 экзогенный пожар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экзогенных пожара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экзогенных пожаров за последние 3 года (r</w:t>
            </w:r>
            <w:r>
              <w:rPr>
                <w:sz w:val="24"/>
                <w:vertAlign w:val="subscript"/>
              </w:rPr>
              <w:t xml:space="preserve">6(13)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экзогенных пожаров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экзогенных пожаров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экзогенных пожаров смертельно травмирован 1 человек и более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8. Факторы, влияющие на опасность (риск), и индексы опасности аварии в результате обрушения горных пород (R</w:t>
      </w:r>
      <w:r>
        <w:rPr>
          <w:sz w:val="24"/>
          <w:vertAlign w:val="subscript"/>
        </w:rPr>
        <w:t xml:space="preserve">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 с неустойчивой непосредственной кровлей (r</w:t>
            </w:r>
            <w:r>
              <w:rPr>
                <w:sz w:val="24"/>
                <w:vertAlign w:val="subscript"/>
              </w:rPr>
              <w:t xml:space="preserve">7(1)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Отрабатываемый пласт не имеет неустойчивой непосредственной кровли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Отрабатывается минимум один пласт с неустойчивой непосредственной кровлей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ПГД (r</w:t>
            </w:r>
            <w:r>
              <w:rPr>
                <w:sz w:val="24"/>
                <w:vertAlign w:val="subscript"/>
              </w:rPr>
              <w:t xml:space="preserve">7(2)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ПГД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1,88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ПГД ведутся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7(3)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влияния геологических нарушений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1,88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зонах влияния геологических нарушений ведутся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Вынимаемая мощность пласта (r</w:t>
            </w:r>
            <w:r>
              <w:rPr>
                <w:sz w:val="24"/>
                <w:vertAlign w:val="subscript"/>
              </w:rPr>
              <w:t xml:space="preserve">7(4)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&lt; 2,5 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2,5 </w:t>
            </w:r>
            <w:r>
              <w:drawing>
                <wp:inline distT="0" distB="0" distL="0" distR="0">
                  <wp:extent cx="137160" cy="1371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3,5 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3,5 </w:t>
            </w:r>
            <w:r>
              <w:drawing>
                <wp:inline distT="0" distB="0" distL="0" distR="0">
                  <wp:extent cx="137160" cy="1371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4,5 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2,69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&gt; 4,5 м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мероприятий по предотвращению обрушений (r</w:t>
            </w:r>
            <w:r>
              <w:rPr>
                <w:sz w:val="24"/>
                <w:vertAlign w:val="subscript"/>
              </w:rPr>
              <w:t xml:space="preserve">7(5)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Локальные способы применяются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0,81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Локальные способы не применяются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периодического инструментального (визуального) контроля состояния кровли с выдачей предписаний и их исполнением (r</w:t>
            </w:r>
            <w:r>
              <w:rPr>
                <w:sz w:val="24"/>
                <w:vertAlign w:val="subscript"/>
              </w:rPr>
              <w:t xml:space="preserve">7(6)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проводится (или отсутствуют пласты с неустойчивой кровлей, не ведутся работы в зонах ПГД и зонах влияния геологических нарушений)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Контроль не проводится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состояния кровли горных выработок в рамках МФСБ (r</w:t>
            </w:r>
            <w:r>
              <w:rPr>
                <w:sz w:val="24"/>
                <w:vertAlign w:val="subscript"/>
              </w:rPr>
              <w:t xml:space="preserve">7(7)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Реализован контроль кровли горных выработок в рамках МФСБ (или отсутствуют пласты с неустойчивой кровлей, не ведутся работы в зонах ПГД и зонах влияния геологических нарушений)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 реализован контроль состояния кровли горных выработок в рамках МФСБ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инженерно-геологических изысканий для определения физико-механических свойств пород кровли (при каждой засечке выработки и по длине выработки с установленной периодичностью) (r</w:t>
            </w:r>
            <w:r>
              <w:rPr>
                <w:sz w:val="24"/>
                <w:vertAlign w:val="subscript"/>
              </w:rPr>
              <w:t xml:space="preserve">7(8)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Изыскания проводятся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Изыскания 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инженерно-геологических изысканий для оценки состояния пород кровли посредством применения видеоэндоскопа при изменении горно-геологических условий и состояния крепи выработки (r</w:t>
            </w:r>
            <w:r>
              <w:rPr>
                <w:sz w:val="24"/>
                <w:vertAlign w:val="subscript"/>
              </w:rPr>
              <w:t xml:space="preserve">7(9)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Изыскания проводятся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Изыскания не проводятся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паспортов крепления горных выработок, выявленных инспекторами Ростехнадзора за прошедший год (r</w:t>
            </w:r>
            <w:r>
              <w:rPr>
                <w:sz w:val="24"/>
                <w:vertAlign w:val="subscript"/>
              </w:rPr>
              <w:t xml:space="preserve">7(10)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Нарушений не выявлено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Выявлено 1 нарушение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Выявлено 2 нарушения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обрушений горных пород, зарегистрированных за последние 3 года 7</w:t>
            </w:r>
            <w:r>
              <w:rPr>
                <w:sz w:val="24"/>
                <w:vertAlign w:val="subscript"/>
              </w:rPr>
              <w:t xml:space="preserve">8(11)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Обрушения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Зарегистрировано 1 обрушение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2 обрушения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обрушений горных пород (в том числе в результате отжима) за последние 3 года (r</w:t>
            </w:r>
            <w:r>
              <w:rPr>
                <w:sz w:val="24"/>
                <w:vertAlign w:val="subscript"/>
              </w:rPr>
              <w:t xml:space="preserve">7(12)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обрушений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4,04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обрушений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обрушений смертельно травмирован 1 человек и более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подработанных или надработанных зонах, зонах разгрузки (r</w:t>
            </w:r>
            <w:r>
              <w:rPr>
                <w:sz w:val="24"/>
                <w:vertAlign w:val="subscript"/>
              </w:rPr>
              <w:t xml:space="preserve">7(13)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подработанных или надработанных зонах, зонах разгрузки не ведутся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1,35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Работы в подработанных или надработанных зонах, зонах разгрузки ведутся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197" w:name="P1197"/>
    <w:bookmarkEnd w:id="1197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9. Факторы, влияющие на опасность (риск), и индексы опасности аварии в результате ведения взрывных работ (R</w:t>
      </w:r>
      <w:r>
        <w:rPr>
          <w:sz w:val="24"/>
          <w:vertAlign w:val="subscript"/>
        </w:rPr>
        <w:t xml:space="preserve">8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736"/>
        <w:gridCol w:w="317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  <w:tc>
          <w:tcPr>
            <w:tcW w:w="31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установления ИОА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9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проводимых взрывов (r</w:t>
            </w:r>
            <w:r>
              <w:rPr>
                <w:sz w:val="24"/>
                <w:vertAlign w:val="subscript"/>
              </w:rPr>
              <w:t xml:space="preserve">8(1)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Взрывные работы не проводятся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 и менее в год</w:t>
            </w:r>
          </w:p>
        </w:tc>
      </w:tr>
      <w:tr>
        <w:tc>
          <w:tcPr>
            <w:vMerge w:val="continue"/>
          </w:tcPr>
          <w:p/>
        </w:tc>
        <w:tc>
          <w:tcPr>
            <w:tcW w:w="4649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Примечание. Если на шахте не проводятся взрывные работы, то оценка по данному блоку факторов не выполняется и R</w:t>
            </w:r>
            <w:r>
              <w:rPr>
                <w:sz w:val="24"/>
                <w:vertAlign w:val="subscript"/>
              </w:rPr>
              <w:t xml:space="preserve">8</w:t>
            </w:r>
            <w:r>
              <w:rPr>
                <w:sz w:val="24"/>
              </w:rPr>
              <w:t xml:space="preserve"> = 0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11 до 50 в год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 51 до 300 в год</w:t>
            </w:r>
          </w:p>
        </w:tc>
      </w:tr>
      <w:tr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300 и более в год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Проведение взрывных работ (r</w:t>
            </w:r>
            <w:r>
              <w:rPr>
                <w:sz w:val="24"/>
                <w:vertAlign w:val="subscript"/>
              </w:rPr>
              <w:t xml:space="preserve">8(2)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Проводятся подрядной организацией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Проводятся участком БВР, созданным в структуре организации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Укомплектованность шахты (участка БВР) штатом мастеров-взрывников, раздатчиками ВВ и СВ, руководителями БВР (r</w:t>
            </w:r>
            <w:r>
              <w:rPr>
                <w:sz w:val="24"/>
                <w:vertAlign w:val="subscript"/>
              </w:rPr>
              <w:t xml:space="preserve">8(3)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Штат укомплектован или взрывные работы проводятся подрядной организацией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Штат не укомплектован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склада, участкового пункта хранения, раздаточной камеры ВВ и СВ в шахте (r</w:t>
            </w:r>
            <w:r>
              <w:rPr>
                <w:sz w:val="24"/>
                <w:vertAlign w:val="subscript"/>
              </w:rPr>
              <w:t xml:space="preserve">8(4)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выявленных инспекторами Ростехнадзора нарушений проектов и паспортов ведения БВР (r</w:t>
            </w:r>
            <w:r>
              <w:rPr>
                <w:sz w:val="24"/>
                <w:vertAlign w:val="subscript"/>
              </w:rPr>
              <w:t xml:space="preserve">8(5)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временных запретов на ведение взрывных работ по решению суда (r</w:t>
            </w:r>
            <w:r>
              <w:rPr>
                <w:sz w:val="24"/>
                <w:vertAlign w:val="subscript"/>
              </w:rPr>
              <w:t xml:space="preserve">8(6)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Возникновение отказов (отказавших зарядов) при ведении взрывных работ за последний год (r</w:t>
            </w:r>
            <w:r>
              <w:rPr>
                <w:sz w:val="24"/>
                <w:vertAlign w:val="subscript"/>
              </w:rPr>
              <w:t xml:space="preserve">8(7)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Отказы не зарегистрированы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единичные отказы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групповые отказы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Зарегистрированы массовые отказы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649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взрывных работ за последние 3 года (r</w:t>
            </w:r>
            <w:r>
              <w:rPr>
                <w:sz w:val="24"/>
                <w:vertAlign w:val="subscript"/>
              </w:rPr>
              <w:t xml:space="preserve">8(8)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Травмированные в результате взрывных работ отсутствуют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0,98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взрывных работ травмирован 1 человек и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1,30</w:t>
            </w:r>
          </w:p>
        </w:tc>
        <w:tc>
          <w:tcPr>
            <w:tcW w:w="31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 результате взрывных работ смертельно травмирован 1 человек и более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266" w:name="P1266"/>
    <w:bookmarkEnd w:id="1266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10. Диапазоны показателей опасности (риска) аварии и соответствующие лингвистические уровни (категории) опасности (риска)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025"/>
        <w:gridCol w:w="5046"/>
      </w:tblGrid>
      <w:tr>
        <w:tc>
          <w:tcPr>
            <w:tcW w:w="40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Диапазон показателя опасности (риска), %</w:t>
            </w:r>
          </w:p>
        </w:tc>
        <w:tc>
          <w:tcPr>
            <w:tcW w:w="50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Соответствующий лингвистический уровень (категория) опасности (риска)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0,0 до 10,0</w:t>
            </w:r>
          </w:p>
        </w:tc>
        <w:tc>
          <w:tcPr>
            <w:tcW w:w="50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Низкий уровень опасности (риска)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10,1 до 20,0</w:t>
            </w:r>
          </w:p>
        </w:tc>
        <w:tc>
          <w:tcPr>
            <w:tcW w:w="50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Умеренный уровень опасности (риска)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20,1 до 33,0</w:t>
            </w:r>
          </w:p>
        </w:tc>
        <w:tc>
          <w:tcPr>
            <w:tcW w:w="50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Средний уровень опасности (риска)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33,1 до 50,0</w:t>
            </w:r>
          </w:p>
        </w:tc>
        <w:tc>
          <w:tcPr>
            <w:tcW w:w="50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Значительный уровень опасности (риска)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50,1 до 90,0</w:t>
            </w:r>
          </w:p>
        </w:tc>
        <w:tc>
          <w:tcPr>
            <w:tcW w:w="50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Высокий уровень опасности (риска)</w:t>
            </w:r>
          </w:p>
        </w:tc>
      </w:tr>
      <w:tr>
        <w:tc>
          <w:tcPr>
            <w:tcW w:w="40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90,1 до 100,0</w:t>
            </w:r>
          </w:p>
        </w:tc>
        <w:tc>
          <w:tcPr>
            <w:tcW w:w="50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Чрезвычайно высокий уровень опасности (риска)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283" w:name="P1283"/>
    <w:bookmarkEnd w:id="1283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N 11. Рекомендованные стратегии по дальнейшей обработке риска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098"/>
        <w:gridCol w:w="3118"/>
        <w:gridCol w:w="3288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Лингвистический уровень (категория) опасности (риска)</w:t>
            </w:r>
          </w:p>
        </w:tc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Допустимость опасности (риска)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Рекомендованная стратегия по обработке риска</w:t>
            </w:r>
          </w:p>
        </w:tc>
      </w:tr>
      <w:tr>
        <w:tc>
          <w:tcPr>
            <w:tcW w:w="567" w:type="dxa"/>
          </w:tcPr>
          <w:bookmarkStart w:id="1290" w:name="P1290"/>
          <w:bookmarkEnd w:id="1290"/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Низкий уровень опасности (риска)</w:t>
            </w:r>
          </w:p>
        </w:tc>
        <w:tc>
          <w:tcPr>
            <w:tcW w:w="311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Допустимый уровень</w:t>
            </w:r>
          </w:p>
        </w:tc>
        <w:tc>
          <w:tcPr>
            <w:tcW w:w="328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Поддержание системы противоаварийной защиты в работоспособном состоянии;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контроль источников опасности;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контроль возникновения новых источников опасности</w:t>
            </w:r>
          </w:p>
        </w:tc>
      </w:tr>
      <w:tr>
        <w:tc>
          <w:tcPr>
            <w:tcW w:w="567" w:type="dxa"/>
          </w:tcPr>
          <w:bookmarkStart w:id="1296" w:name="P1296"/>
          <w:bookmarkEnd w:id="1296"/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Умеренный уровень опасности (риска)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Средний уровень опасности (риска)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Допустимый уровень</w:t>
            </w:r>
          </w:p>
        </w:tc>
        <w:tc>
          <w:tcPr>
            <w:tcW w:w="328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 дополнение</w:t>
            </w:r>
          </w:p>
          <w:p>
            <w:pPr>
              <w:pStyle w:val="0"/>
            </w:pPr>
            <w:r>
              <w:rPr>
                <w:sz w:val="24"/>
              </w:rPr>
              <w:t xml:space="preserve">к мероприятиям, указанным в </w:t>
            </w:r>
            <w:hyperlink w:history="0" w:anchor="P1290" w:tooltip="1.">
              <w:r>
                <w:rPr>
                  <w:sz w:val="24"/>
                  <w:color w:val="0000ff"/>
                </w:rPr>
                <w:t xml:space="preserve">пунктах 1</w:t>
              </w:r>
            </w:hyperlink>
            <w:r>
              <w:rPr>
                <w:sz w:val="24"/>
              </w:rPr>
              <w:t xml:space="preserve"> и </w:t>
            </w:r>
            <w:hyperlink w:history="0" w:anchor="P1296" w:tooltip="2.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: разработка плана выполнения мероприятий по снижению категории опасности (риска) аварии</w:t>
            </w:r>
          </w:p>
        </w:tc>
      </w:tr>
      <w:tr>
        <w:tc>
          <w:tcPr>
            <w:tcW w:w="567" w:type="dxa"/>
          </w:tcPr>
          <w:bookmarkStart w:id="1303" w:name="P1303"/>
          <w:bookmarkEnd w:id="1303"/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Значительный уровень опасности (риска)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Допустимый уровень (при условии выполнения плана мероприятий по снижению категории опасности (риска) аварии)</w:t>
            </w:r>
          </w:p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Высокий уровень опасности (риска)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Условно допустимый уровень, влекущий приостановку горных работ. Возобновление работ после разработки и утверждения главным инженером обоснования возможности безопасного ведения работ, обеспечиваемой за счет снижения нагрузки на забои и принятия дополнительных защитных мероприятий.</w:t>
            </w:r>
          </w:p>
          <w:p>
            <w:pPr>
              <w:pStyle w:val="0"/>
            </w:pPr>
            <w:r>
              <w:rPr>
                <w:sz w:val="24"/>
              </w:rPr>
              <w:t xml:space="preserve">Ежесменный контроль соблюдения обоснования возможности безопасного ведения работ лицами старших должностей ИТР до снижения категории опасности (риска) аварии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В дополнение</w:t>
            </w:r>
          </w:p>
          <w:p>
            <w:pPr>
              <w:pStyle w:val="0"/>
            </w:pPr>
            <w:r>
              <w:rPr>
                <w:sz w:val="24"/>
              </w:rPr>
              <w:t xml:space="preserve">к мероприятиям, указанным в </w:t>
            </w:r>
            <w:hyperlink w:history="0" w:anchor="P1303" w:tooltip="4.">
              <w:r>
                <w:rPr>
                  <w:sz w:val="24"/>
                  <w:color w:val="0000ff"/>
                </w:rPr>
                <w:t xml:space="preserve">пункте 4</w:t>
              </w:r>
            </w:hyperlink>
            <w:r>
              <w:rPr>
                <w:sz w:val="24"/>
              </w:rPr>
              <w:t xml:space="preserve">, главному инженеру необходимо разработать и утвердить обоснование возможности безопасного ведения работ, обеспечиваемой за счет снижения нагрузки и принятия дополнительных защитных мероприятий до снижения категории опасности (риска) аварии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Чрезвычайно высокий уровень опасности (риска)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Недопустимый уровень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Обязательная приостановка горных работ, кроме работ по поддержанию</w:t>
            </w:r>
          </w:p>
          <w:p>
            <w:pPr>
              <w:pStyle w:val="0"/>
            </w:pPr>
            <w:r>
              <w:rPr>
                <w:sz w:val="24"/>
              </w:rPr>
              <w:t xml:space="preserve">жизнедеятельности шахты - проветривание, откачка воды и устранение причин недопустимого уровня риска аварии до снижения категории опасности (риска) аварии до допустимого уровня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"Методические рекомендации</w:t>
      </w:r>
    </w:p>
    <w:p>
      <w:pPr>
        <w:pStyle w:val="0"/>
        <w:jc w:val="right"/>
      </w:pPr>
      <w:r>
        <w:rPr>
          <w:sz w:val="24"/>
        </w:rPr>
        <w:t xml:space="preserve">по проведению анализа опасностей</w:t>
      </w:r>
    </w:p>
    <w:p>
      <w:pPr>
        <w:pStyle w:val="0"/>
        <w:jc w:val="right"/>
      </w:pPr>
      <w:r>
        <w:rPr>
          <w:sz w:val="24"/>
        </w:rPr>
        <w:t xml:space="preserve">и оценки риска аварий</w:t>
      </w:r>
    </w:p>
    <w:p>
      <w:pPr>
        <w:pStyle w:val="0"/>
        <w:jc w:val="right"/>
      </w:pPr>
      <w:r>
        <w:rPr>
          <w:sz w:val="24"/>
        </w:rPr>
        <w:t xml:space="preserve">на угольных шахтах",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ноября 2025 г. N 397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УТВЕРЖДАЮ</w:t>
      </w:r>
    </w:p>
    <w:p>
      <w:pPr>
        <w:pStyle w:val="1"/>
        <w:jc w:val="both"/>
      </w:pPr>
      <w:r>
        <w:rPr>
          <w:sz w:val="20"/>
        </w:rPr>
        <w:t xml:space="preserve">  __________________________</w:t>
      </w:r>
    </w:p>
    <w:p>
      <w:pPr>
        <w:pStyle w:val="1"/>
        <w:jc w:val="both"/>
      </w:pPr>
      <w:r>
        <w:rPr>
          <w:sz w:val="20"/>
        </w:rPr>
        <w:t xml:space="preserve">  (руководитель предприятия)</w:t>
      </w:r>
    </w:p>
    <w:p>
      <w:pPr>
        <w:pStyle w:val="1"/>
        <w:jc w:val="both"/>
      </w:pPr>
      <w:r>
        <w:rPr>
          <w:sz w:val="20"/>
        </w:rPr>
        <w:t xml:space="preserve">  __________________________</w:t>
      </w:r>
    </w:p>
    <w:p>
      <w:pPr>
        <w:pStyle w:val="1"/>
        <w:jc w:val="both"/>
      </w:pPr>
      <w:r>
        <w:rPr>
          <w:sz w:val="20"/>
        </w:rPr>
        <w:t xml:space="preserve">     (подпись, Ф.И.О.)</w:t>
      </w:r>
    </w:p>
    <w:p>
      <w:pPr>
        <w:pStyle w:val="1"/>
        <w:jc w:val="both"/>
      </w:pPr>
      <w:r>
        <w:rPr>
          <w:sz w:val="20"/>
        </w:rPr>
        <w:t xml:space="preserve">    "__" 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bookmarkStart w:id="1343" w:name="P1343"/>
    <w:bookmarkEnd w:id="1343"/>
    <w:p>
      <w:pPr>
        <w:pStyle w:val="1"/>
        <w:jc w:val="both"/>
      </w:pPr>
      <w:r>
        <w:rPr>
          <w:sz w:val="20"/>
        </w:rPr>
        <w:t xml:space="preserve">                               АКТ N ____</w:t>
      </w:r>
    </w:p>
    <w:p>
      <w:pPr>
        <w:pStyle w:val="1"/>
        <w:jc w:val="both"/>
      </w:pPr>
      <w:r>
        <w:rPr>
          <w:sz w:val="20"/>
        </w:rPr>
        <w:t xml:space="preserve">           о проведении анализа опасностей и оценки риска аварий</w:t>
      </w:r>
    </w:p>
    <w:p>
      <w:pPr>
        <w:pStyle w:val="1"/>
        <w:jc w:val="both"/>
      </w:pPr>
      <w:r>
        <w:rPr>
          <w:sz w:val="20"/>
        </w:rPr>
        <w:t xml:space="preserve">                             на угольной шахте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Наименование предприятия: 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2. Адрес предприятия: 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3. Результаты анализа опасностей аварий и ИОА:  приведены в приложении.</w:t>
      </w:r>
    </w:p>
    <w:p>
      <w:pPr>
        <w:pStyle w:val="1"/>
        <w:jc w:val="both"/>
      </w:pPr>
      <w:r>
        <w:rPr>
          <w:sz w:val="20"/>
        </w:rPr>
        <w:t xml:space="preserve">4. Результаты оценки опасности (риска) аварий: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7"/>
        <w:gridCol w:w="4214"/>
        <w:gridCol w:w="1733"/>
        <w:gridCol w:w="2549"/>
      </w:tblGrid>
      <w:tr>
        <w:tc>
          <w:tcPr>
            <w:tcW w:w="5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2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7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%</w:t>
            </w:r>
          </w:p>
        </w:tc>
        <w:tc>
          <w:tcPr>
            <w:tcW w:w="25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риска</w:t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аварий, обусловленная субъективным (человеческим) фактором (R</w:t>
            </w:r>
            <w:r>
              <w:rPr>
                <w:sz w:val="24"/>
                <w:vertAlign w:val="subscript"/>
              </w:rPr>
              <w:t xml:space="preserve">0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взрыва газа (газа и пыли) (R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горного удара (R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внезапного выброса угля (породы) и газа (R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прорыва воды или пульпы в подземные горные выработки (R</w:t>
            </w:r>
            <w:r>
              <w:rPr>
                <w:sz w:val="24"/>
                <w:vertAlign w:val="subscript"/>
              </w:rPr>
              <w:t xml:space="preserve">4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эндогенного пожара (R</w:t>
            </w:r>
            <w:r>
              <w:rPr>
                <w:sz w:val="24"/>
                <w:vertAlign w:val="subscript"/>
              </w:rPr>
              <w:t xml:space="preserve">5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экзогенного пожара (R</w:t>
            </w:r>
            <w:r>
              <w:rPr>
                <w:sz w:val="24"/>
                <w:vertAlign w:val="subscript"/>
              </w:rPr>
              <w:t xml:space="preserve">6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обрушения горных пород (R</w:t>
            </w:r>
            <w:r>
              <w:rPr>
                <w:sz w:val="24"/>
                <w:vertAlign w:val="subscript"/>
              </w:rPr>
              <w:t xml:space="preserve">7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(риск) аварии в результате ведения взрывных работ (R</w:t>
            </w:r>
            <w:r>
              <w:rPr>
                <w:sz w:val="24"/>
                <w:vertAlign w:val="subscript"/>
              </w:rPr>
              <w:t xml:space="preserve">8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Показатель опасности (риска) аварий на шахте (R)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214" w:type="dxa"/>
          </w:tcPr>
          <w:p>
            <w:pPr>
              <w:pStyle w:val="0"/>
            </w:pPr>
            <w:r>
              <w:rPr>
                <w:sz w:val="24"/>
              </w:rPr>
              <w:t xml:space="preserve">Интегральный показатель опасности (риска) аварий (R</w:t>
            </w:r>
            <w:r>
              <w:rPr>
                <w:sz w:val="24"/>
                <w:vertAlign w:val="superscript"/>
              </w:rPr>
              <w:t xml:space="preserve">int)</w:t>
            </w:r>
          </w:p>
        </w:tc>
        <w:tc>
          <w:tcPr>
            <w:tcW w:w="17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49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Подпись лица, проводившего анализ опасностей и оценку риска аварий: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(должность, Ф.И.О.,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_________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акту проведения анализа</w:t>
      </w:r>
    </w:p>
    <w:p>
      <w:pPr>
        <w:pStyle w:val="0"/>
        <w:jc w:val="right"/>
      </w:pPr>
      <w:r>
        <w:rPr>
          <w:sz w:val="24"/>
        </w:rPr>
        <w:t xml:space="preserve">опасностей и оценки риска</w:t>
      </w:r>
    </w:p>
    <w:p>
      <w:pPr>
        <w:pStyle w:val="0"/>
        <w:jc w:val="right"/>
      </w:pPr>
      <w:r>
        <w:rPr>
          <w:sz w:val="24"/>
        </w:rPr>
        <w:t xml:space="preserve">аварий на угольной шахте</w:t>
      </w:r>
    </w:p>
    <w:p>
      <w:pPr>
        <w:pStyle w:val="0"/>
        <w:jc w:val="both"/>
      </w:pPr>
      <w:r>
        <w:rPr>
          <w:sz w:val="24"/>
        </w:rPr>
      </w:r>
    </w:p>
    <w:bookmarkStart w:id="1418" w:name="P1418"/>
    <w:bookmarkEnd w:id="1418"/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1. Факторы, влияющие на опасности (риски) аварий (R</w:t>
      </w:r>
      <w:r>
        <w:rPr>
          <w:sz w:val="24"/>
          <w:vertAlign w:val="subscript"/>
        </w:rPr>
        <w:t xml:space="preserve">1</w:t>
      </w:r>
      <w:r>
        <w:rPr>
          <w:sz w:val="24"/>
        </w:rPr>
        <w:t xml:space="preserve"> - R</w:t>
      </w:r>
      <w:r>
        <w:rPr>
          <w:sz w:val="24"/>
          <w:vertAlign w:val="subscript"/>
        </w:rPr>
        <w:t xml:space="preserve">8</w:t>
      </w:r>
      <w:r>
        <w:rPr>
          <w:sz w:val="24"/>
        </w:rPr>
        <w:t xml:space="preserve">), и индексы опасности аварий, обусловленные влиянием субъективного (человеческого) фактора (R</w:t>
      </w:r>
      <w:r>
        <w:rPr>
          <w:sz w:val="24"/>
          <w:vertAlign w:val="subscript"/>
        </w:rPr>
        <w:t xml:space="preserve">0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Доля работников, занятых на подземных работах, имеющих профильное горное высшее и среднее профессиональное образование (r</w:t>
            </w:r>
            <w:r>
              <w:rPr>
                <w:sz w:val="24"/>
                <w:vertAlign w:val="subscript"/>
              </w:rPr>
              <w:t xml:space="preserve">0(1)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Доля ИТР добычных и проходческих участков, участка ВТБ (АБ), имеющих профильное горное образование и стаж работы на инженерных должностях более трех лет (r</w:t>
            </w:r>
            <w:r>
              <w:rPr>
                <w:sz w:val="24"/>
                <w:vertAlign w:val="subscript"/>
              </w:rPr>
              <w:t xml:space="preserve">0(2)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Доля ИТР, обученных в течение трех последних лет по программам повышения квалификации (профессиональной переподготовки) в области технологии и безопасности подземных горных работ (r</w:t>
            </w:r>
            <w:r>
              <w:rPr>
                <w:sz w:val="24"/>
                <w:vertAlign w:val="subscript"/>
              </w:rPr>
              <w:t xml:space="preserve">0(3)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учебных тренировок с работниками шахты по действиям в случае аварии или инцидента (r</w:t>
            </w:r>
            <w:r>
              <w:rPr>
                <w:sz w:val="24"/>
                <w:vertAlign w:val="subscript"/>
              </w:rPr>
              <w:t xml:space="preserve">0(4)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Соблюдение установленной периодичности проведения учебных тренировок включения в самоспасатель со всеми работниками (включая работников подрядных организаций) (r</w:t>
            </w:r>
            <w:r>
              <w:rPr>
                <w:sz w:val="24"/>
                <w:vertAlign w:val="subscript"/>
              </w:rPr>
              <w:t xml:space="preserve">0(5)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собственного учебного полигона "Дымный штрек" и проведения на нем учебных тренировок (r</w:t>
            </w:r>
            <w:r>
              <w:rPr>
                <w:sz w:val="24"/>
                <w:vertAlign w:val="subscript"/>
              </w:rPr>
              <w:t xml:space="preserve">0(6)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 течение 5 последних лет оценки профессиональных рисков на подземных рабочих местах и ознакомление работников с ее результатами (r</w:t>
            </w:r>
            <w:r>
              <w:rPr>
                <w:sz w:val="24"/>
                <w:vertAlign w:val="subscript"/>
              </w:rPr>
              <w:t xml:space="preserve">0(7)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Укомплектованность добычных и проходческих участков, участка ВТБ (АБ) ИТР (по отношению к требуемой численности) (r</w:t>
            </w:r>
            <w:r>
              <w:rPr>
                <w:sz w:val="24"/>
                <w:vertAlign w:val="subscript"/>
              </w:rPr>
              <w:t xml:space="preserve">0(8)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участка ВТБ (АБ) проектной численности (r</w:t>
            </w:r>
            <w:r>
              <w:rPr>
                <w:sz w:val="24"/>
                <w:vertAlign w:val="subscript"/>
              </w:rPr>
              <w:t xml:space="preserve">0(9)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добычного участка проектной численности (r</w:t>
            </w:r>
            <w:r>
              <w:rPr>
                <w:sz w:val="24"/>
                <w:vertAlign w:val="subscript"/>
              </w:rPr>
              <w:t xml:space="preserve">0(10)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проходческого участка проектной численности (r</w:t>
            </w:r>
            <w:r>
              <w:rPr>
                <w:sz w:val="24"/>
                <w:vertAlign w:val="subscript"/>
              </w:rPr>
              <w:t xml:space="preserve">0(11)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участка профилактики и дегазации проектной численности (r</w:t>
            </w:r>
            <w:r>
              <w:rPr>
                <w:sz w:val="24"/>
                <w:vertAlign w:val="subscript"/>
              </w:rPr>
              <w:t xml:space="preserve">0(12)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штата работников участка шахтного транспорта материалов и персонала проектной численности (r</w:t>
            </w:r>
            <w:r>
              <w:rPr>
                <w:sz w:val="24"/>
                <w:vertAlign w:val="subscript"/>
              </w:rPr>
              <w:t xml:space="preserve">0(13)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Привлечение подрядных организаций для работы в шахте (r</w:t>
            </w:r>
            <w:r>
              <w:rPr>
                <w:sz w:val="24"/>
                <w:vertAlign w:val="subscript"/>
              </w:rPr>
              <w:t xml:space="preserve">0(14)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обеспечения работников СИЗ, инструментами и материалами, необходимыми для безопасного труда (r</w:t>
            </w:r>
            <w:r>
              <w:rPr>
                <w:sz w:val="24"/>
                <w:vertAlign w:val="subscript"/>
              </w:rPr>
              <w:t xml:space="preserve">0(15)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всех работников индивидуально закрепленными самоспасателями (r</w:t>
            </w:r>
            <w:r>
              <w:rPr>
                <w:sz w:val="24"/>
                <w:vertAlign w:val="subscript"/>
              </w:rPr>
              <w:t xml:space="preserve">0(16)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на шахте проведения предсменных и послесменных медицинских осмотров (r</w:t>
            </w:r>
            <w:r>
              <w:rPr>
                <w:sz w:val="24"/>
                <w:vertAlign w:val="subscript"/>
              </w:rPr>
              <w:t xml:space="preserve">0(17)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проведения предсменного и послесменного выявления работников в состоянии алкогольного или наркотического опьянения (r</w:t>
            </w:r>
            <w:r>
              <w:rPr>
                <w:sz w:val="24"/>
                <w:vertAlign w:val="subscript"/>
              </w:rPr>
              <w:t xml:space="preserve">0(18)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первичных (при приеме на работу) и плановых (не реже 1 раза в 5 лет) психиатрических освидетельствований работников (r</w:t>
            </w:r>
            <w:r>
              <w:rPr>
                <w:sz w:val="24"/>
                <w:vertAlign w:val="subscript"/>
              </w:rPr>
              <w:t xml:space="preserve">0(19)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 организации аудита безопасности не реже 1 раза за 3 года (r</w:t>
            </w:r>
            <w:r>
              <w:rPr>
                <w:sz w:val="24"/>
                <w:vertAlign w:val="subscript"/>
              </w:rPr>
              <w:t xml:space="preserve">0(20)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 организации общественного контроля уполномоченными лицами по охране труда (r</w:t>
            </w:r>
            <w:r>
              <w:rPr>
                <w:sz w:val="24"/>
                <w:vertAlign w:val="subscript"/>
              </w:rPr>
              <w:t xml:space="preserve">0(21)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Использование средств видеофиксации (видеорегистраторов) на подземных рабочих местах, находящихся в пределах зон повышенной опасности (r</w:t>
            </w:r>
            <w:r>
              <w:rPr>
                <w:sz w:val="24"/>
                <w:vertAlign w:val="subscript"/>
              </w:rPr>
              <w:t xml:space="preserve">0(22)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системы наблюдения, оповещения, связи и поддержки действий персонала в случае аварий (r</w:t>
            </w:r>
            <w:r>
              <w:rPr>
                <w:sz w:val="24"/>
                <w:vertAlign w:val="subscript"/>
              </w:rPr>
              <w:t xml:space="preserve">0(23)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предусмотренных мер по защите жизни и здоровья работников в случае аварии (r</w:t>
            </w:r>
            <w:r>
              <w:rPr>
                <w:sz w:val="24"/>
                <w:vertAlign w:val="subscript"/>
              </w:rPr>
              <w:t xml:space="preserve">0(24)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структуре заработной платы условно-постоянной части (не менее 70%), не зависящей от выработки труда, но зависящей от показателей безопасности (r</w:t>
            </w:r>
            <w:r>
              <w:rPr>
                <w:sz w:val="24"/>
                <w:vertAlign w:val="subscript"/>
              </w:rPr>
              <w:t xml:space="preserve">0(25)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Положении о заработной плате мер административного воздействия за нарушение правил в областях промышленной безопасности и охраны труда (r</w:t>
            </w:r>
            <w:r>
              <w:rPr>
                <w:sz w:val="24"/>
                <w:vertAlign w:val="subscript"/>
              </w:rPr>
              <w:t xml:space="preserve">0(26)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несчастных случаев, произошедших за последний год по причине совершения работниками опасных действий (r</w:t>
            </w:r>
            <w:r>
              <w:rPr>
                <w:sz w:val="24"/>
                <w:vertAlign w:val="subscript"/>
              </w:rPr>
              <w:t xml:space="preserve">0(27)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несчастных случаев, произошедших за последний год по причине неприменения работниками средств индивидуальной защиты (r</w:t>
            </w:r>
            <w:r>
              <w:rPr>
                <w:sz w:val="24"/>
                <w:vertAlign w:val="subscript"/>
              </w:rPr>
              <w:t xml:space="preserve">0(28)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опасности нарушений, выявленных за последний год инспекторами Ростехнадзора (r</w:t>
            </w:r>
            <w:r>
              <w:rPr>
                <w:sz w:val="24"/>
                <w:vertAlign w:val="subscript"/>
              </w:rPr>
              <w:t xml:space="preserve">0(29)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Коэффициент устраняемости нарушений в области промышленной безопасности К</w:t>
            </w:r>
            <w:r>
              <w:rPr>
                <w:sz w:val="24"/>
                <w:vertAlign w:val="subscript"/>
              </w:rPr>
              <w:t xml:space="preserve">устр</w:t>
            </w:r>
            <w:r>
              <w:rPr>
                <w:sz w:val="24"/>
              </w:rPr>
              <w:t xml:space="preserve">, доли ед. (r</w:t>
            </w:r>
            <w:r>
              <w:rPr>
                <w:sz w:val="24"/>
                <w:vertAlign w:val="subscript"/>
              </w:rPr>
              <w:t xml:space="preserve">0(30)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системы поощрения работников за безопасную работу, включающей финансовые и нематериальные стимулы (r</w:t>
            </w:r>
            <w:r>
              <w:rPr>
                <w:sz w:val="24"/>
                <w:vertAlign w:val="subscript"/>
              </w:rPr>
              <w:t xml:space="preserve">0(31)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 организации мероприятий по укреплению корпоративной культуры безопасности (r</w:t>
            </w:r>
            <w:r>
              <w:rPr>
                <w:sz w:val="24"/>
                <w:vertAlign w:val="subscript"/>
              </w:rPr>
              <w:t xml:space="preserve">0(32)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обучения работников принципам безопасной работы под руководством наставника (наличие программы наставничества) (r</w:t>
            </w:r>
            <w:r>
              <w:rPr>
                <w:sz w:val="24"/>
                <w:vertAlign w:val="subscript"/>
              </w:rPr>
              <w:t xml:space="preserve">0(33)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Ненадлежащее исполнение своих должностных обязанностей инженерно-техническими работниками шахты (r</w:t>
            </w:r>
            <w:r>
              <w:rPr>
                <w:sz w:val="24"/>
                <w:vertAlign w:val="subscript"/>
              </w:rPr>
              <w:t xml:space="preserve">0(34)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Принятие ошибочных решений по безопасному ведению горных работ инженерно-техническими работниками (r</w:t>
            </w:r>
            <w:r>
              <w:rPr>
                <w:sz w:val="24"/>
                <w:vertAlign w:val="subscript"/>
              </w:rPr>
              <w:t xml:space="preserve">0(35)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2. Факторы, влияющие на опасность (риск), и индексы опасности аварии в результате взрыва газа (газа и пыли) (R</w:t>
      </w:r>
      <w:r>
        <w:rPr>
          <w:sz w:val="24"/>
          <w:vertAlign w:val="subscript"/>
        </w:rPr>
        <w:t xml:space="preserve">1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шахты по метану (r</w:t>
            </w:r>
            <w:r>
              <w:rPr>
                <w:sz w:val="24"/>
                <w:vertAlign w:val="subscript"/>
              </w:rPr>
              <w:t xml:space="preserve">1(1)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выделений других взрывоопасных газов (H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S, NH</w:t>
            </w:r>
            <w:r>
              <w:rPr>
                <w:sz w:val="24"/>
                <w:vertAlign w:val="subscript"/>
              </w:rPr>
              <w:t xml:space="preserve">3</w:t>
            </w:r>
            <w:r>
              <w:rPr>
                <w:sz w:val="24"/>
              </w:rPr>
              <w:t xml:space="preserve">, H</w:t>
            </w:r>
            <w:r>
              <w:rPr>
                <w:sz w:val="24"/>
                <w:vertAlign w:val="subscript"/>
              </w:rPr>
              <w:t xml:space="preserve">2</w:t>
            </w:r>
            <w:r>
              <w:rPr>
                <w:sz w:val="24"/>
              </w:rPr>
              <w:t xml:space="preserve">, CO, высших углеводородов) (r</w:t>
            </w:r>
            <w:r>
              <w:rPr>
                <w:sz w:val="24"/>
                <w:vertAlign w:val="subscript"/>
              </w:rPr>
              <w:t xml:space="preserve">1(2)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загазирований в результате суфлярных выделений метана, зарегистрированных за последний год (r</w:t>
            </w:r>
            <w:r>
              <w:rPr>
                <w:sz w:val="24"/>
                <w:vertAlign w:val="subscript"/>
              </w:rPr>
              <w:t xml:space="preserve">1(3)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профилактики суфлярных выделений метана (r</w:t>
            </w:r>
            <w:r>
              <w:rPr>
                <w:sz w:val="24"/>
                <w:vertAlign w:val="subscript"/>
              </w:rPr>
              <w:t xml:space="preserve">1(4)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автоматизированного прогноза суфлярных выделений метана (r</w:t>
            </w:r>
            <w:r>
              <w:rPr>
                <w:sz w:val="24"/>
                <w:vertAlign w:val="subscript"/>
              </w:rPr>
              <w:t xml:space="preserve">1(5)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ручного прогноза суфлярных выделений метана (r</w:t>
            </w:r>
            <w:r>
              <w:rPr>
                <w:sz w:val="24"/>
                <w:vertAlign w:val="subscript"/>
              </w:rPr>
              <w:t xml:space="preserve">1(6)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опасных по взрывчатости угольной пыли (r</w:t>
            </w:r>
            <w:r>
              <w:rPr>
                <w:sz w:val="24"/>
                <w:vertAlign w:val="subscript"/>
              </w:rPr>
              <w:t xml:space="preserve">1(7)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Обеспеченность шахты воздухом со, доли ед. (r</w:t>
            </w:r>
            <w:r>
              <w:rPr>
                <w:sz w:val="24"/>
                <w:vertAlign w:val="subscript"/>
              </w:rPr>
              <w:t xml:space="preserve">1(8)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устойчивости проветривания шахты (r</w:t>
            </w:r>
            <w:r>
              <w:rPr>
                <w:sz w:val="24"/>
                <w:vertAlign w:val="subscript"/>
              </w:rPr>
              <w:t xml:space="preserve">1(9)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Трудность проветривания шахты (где n - удельная мощность, затрачиваемая на подачу 1 м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sz w:val="24"/>
              </w:rPr>
              <w:t xml:space="preserve">/с полезно используемого воздуха, кВт·с/м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sz w:val="24"/>
              </w:rPr>
              <w:t xml:space="preserve">) (r</w:t>
            </w:r>
            <w:r>
              <w:rPr>
                <w:sz w:val="24"/>
                <w:vertAlign w:val="subscript"/>
              </w:rPr>
              <w:t xml:space="preserve">1(10)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Объем каптируемого при комплексной дегазации метана, отнесенный к абсолютной газообильности шахты q, % (r</w:t>
            </w:r>
            <w:r>
              <w:rPr>
                <w:sz w:val="24"/>
                <w:vertAlign w:val="subscript"/>
              </w:rPr>
              <w:t xml:space="preserve">1(11)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работоспособной системы пылевзрывозащиты в общешахтных выработках (r</w:t>
            </w:r>
            <w:r>
              <w:rPr>
                <w:sz w:val="24"/>
                <w:vertAlign w:val="subscript"/>
              </w:rPr>
              <w:t xml:space="preserve">1(12)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работоспособной системы пылевзрывозащиты на подготовительном участке (r</w:t>
            </w:r>
            <w:r>
              <w:rPr>
                <w:sz w:val="24"/>
                <w:vertAlign w:val="subscript"/>
              </w:rPr>
              <w:t xml:space="preserve">1(13)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работоспособной системы пылевзрывозащиты на выемочном участке (r</w:t>
            </w:r>
            <w:r>
              <w:rPr>
                <w:sz w:val="24"/>
                <w:vertAlign w:val="subscript"/>
              </w:rPr>
              <w:t xml:space="preserve">1(14)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средств мокрого обеспыливания (орошения) на погрузочных пунктах (r</w:t>
            </w:r>
            <w:r>
              <w:rPr>
                <w:sz w:val="24"/>
                <w:vertAlign w:val="subscript"/>
              </w:rPr>
              <w:t xml:space="preserve">1(15)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средств мокрого пылеподавления (орошения) при проходке горных выработок (r</w:t>
            </w:r>
            <w:r>
              <w:rPr>
                <w:sz w:val="24"/>
                <w:vertAlign w:val="subscript"/>
              </w:rPr>
              <w:t xml:space="preserve">1(16)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средств мокрого пылеподавления (орошения) на выемочном участке (r</w:t>
            </w:r>
            <w:r>
              <w:rPr>
                <w:sz w:val="24"/>
                <w:vertAlign w:val="subscript"/>
              </w:rPr>
              <w:t xml:space="preserve">1(17)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смачивателя-пылеподавителя в системах мокрого пылеподавления (r</w:t>
            </w:r>
            <w:r>
              <w:rPr>
                <w:sz w:val="24"/>
                <w:vertAlign w:val="subscript"/>
              </w:rPr>
              <w:t xml:space="preserve">1(18)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аэрологической защиты в рамках МФСБ (r</w:t>
            </w:r>
            <w:r>
              <w:rPr>
                <w:sz w:val="24"/>
                <w:vertAlign w:val="subscript"/>
              </w:rPr>
              <w:t xml:space="preserve">1(19)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АГК в общешахтных выработках (r</w:t>
            </w:r>
            <w:r>
              <w:rPr>
                <w:sz w:val="24"/>
                <w:vertAlign w:val="subscript"/>
              </w:rPr>
              <w:t xml:space="preserve">1(20)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АГК на главных вентиляторных и дегазационных установках (r</w:t>
            </w:r>
            <w:r>
              <w:rPr>
                <w:sz w:val="24"/>
                <w:vertAlign w:val="subscript"/>
              </w:rPr>
              <w:t xml:space="preserve">1(21)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АГК на подготовительном участке (r</w:t>
            </w:r>
            <w:r>
              <w:rPr>
                <w:sz w:val="24"/>
                <w:vertAlign w:val="subscript"/>
              </w:rPr>
              <w:t xml:space="preserve">1(22)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АГК на выемочном участке (r</w:t>
            </w:r>
            <w:r>
              <w:rPr>
                <w:sz w:val="24"/>
                <w:vertAlign w:val="subscript"/>
              </w:rPr>
              <w:t xml:space="preserve">1(23)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Передача данных переносных газоанализаторов в систему АГК (r</w:t>
            </w:r>
            <w:r>
              <w:rPr>
                <w:sz w:val="24"/>
                <w:vertAlign w:val="subscript"/>
              </w:rPr>
              <w:t xml:space="preserve">1(24)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склонных к самовозгоранию (r</w:t>
            </w:r>
            <w:r>
              <w:rPr>
                <w:sz w:val="24"/>
                <w:vertAlign w:val="subscript"/>
              </w:rPr>
              <w:t xml:space="preserve">1(25)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Контроль состояния применяемого электрооборудования и электрических сетей (r</w:t>
            </w:r>
            <w:r>
              <w:rPr>
                <w:sz w:val="24"/>
                <w:vertAlign w:val="subscript"/>
              </w:rPr>
              <w:t xml:space="preserve">1(26)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по срабатыванию реле утечки, выявленных за последний год (r</w:t>
            </w:r>
            <w:r>
              <w:rPr>
                <w:sz w:val="24"/>
                <w:vertAlign w:val="subscript"/>
              </w:rPr>
              <w:t xml:space="preserve">1(27)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обучения персонала шахты в области аэрологической безопасности (r</w:t>
            </w:r>
            <w:r>
              <w:rPr>
                <w:sz w:val="24"/>
                <w:vertAlign w:val="subscript"/>
              </w:rPr>
              <w:t xml:space="preserve">1(28)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организации контроля проноса запрещенных предметов в шахту (r</w:t>
            </w:r>
            <w:r>
              <w:rPr>
                <w:sz w:val="24"/>
                <w:vertAlign w:val="subscript"/>
              </w:rPr>
              <w:t xml:space="preserve">1(29)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аварийных загазирований горных выработок за последний год (r</w:t>
            </w:r>
            <w:r>
              <w:rPr>
                <w:sz w:val="24"/>
                <w:vertAlign w:val="subscript"/>
              </w:rPr>
              <w:t xml:space="preserve">1(30)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взрывов (вспышек) метана / взрывов (вспышек) метана и угольной пыли,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1(31)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взрывов (вспышек) метана / взрывов (вспышек) метана и угольной пыли за последние 3 года (r</w:t>
            </w:r>
            <w:r>
              <w:rPr>
                <w:sz w:val="24"/>
                <w:vertAlign w:val="subscript"/>
              </w:rPr>
              <w:t xml:space="preserve">1(32)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зоне ведения горных работ неиспользуемой горной выработки, вскрытие которой возможно в процессе очистных или подготовительных работ (r</w:t>
            </w:r>
            <w:r>
              <w:rPr>
                <w:sz w:val="24"/>
                <w:vertAlign w:val="subscript"/>
              </w:rPr>
              <w:t xml:space="preserve">1(33)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3. Факторы, влияющие на опасность (риск), и индексы опасности аварии в результате горного удара (R</w:t>
      </w:r>
      <w:r>
        <w:rPr>
          <w:sz w:val="24"/>
          <w:vertAlign w:val="subscript"/>
        </w:rPr>
        <w:t xml:space="preserve">2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угрожаемых или опасных по горным ударам (r</w:t>
            </w:r>
            <w:r>
              <w:rPr>
                <w:sz w:val="24"/>
                <w:vertAlign w:val="subscript"/>
              </w:rPr>
              <w:t xml:space="preserve">2(1)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способов предотвращения горных ударов (r</w:t>
            </w:r>
            <w:r>
              <w:rPr>
                <w:sz w:val="24"/>
                <w:vertAlign w:val="subscript"/>
              </w:rPr>
              <w:t xml:space="preserve">2(2)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региональных способов предотвращения горных ударов (кроме подработки и надработки) (r</w:t>
            </w:r>
            <w:r>
              <w:rPr>
                <w:sz w:val="24"/>
                <w:vertAlign w:val="subscript"/>
              </w:rPr>
              <w:t xml:space="preserve">2(3)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защитной подработки или надработки (r</w:t>
            </w:r>
            <w:r>
              <w:rPr>
                <w:sz w:val="24"/>
                <w:vertAlign w:val="subscript"/>
              </w:rPr>
              <w:t xml:space="preserve">2(4)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ПГД (r</w:t>
            </w:r>
            <w:r>
              <w:rPr>
                <w:sz w:val="24"/>
                <w:vertAlign w:val="subscript"/>
              </w:rPr>
              <w:t xml:space="preserve">2(5)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2(6)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или региональных мероприятий по предотвращению горных ударов в части ведения горных работ в зонах ПГД и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2(7)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Необходимость перехода лавой передовых диагональных выработок (r</w:t>
            </w:r>
            <w:r>
              <w:rPr>
                <w:sz w:val="24"/>
                <w:vertAlign w:val="subscript"/>
              </w:rPr>
              <w:t xml:space="preserve">2(8)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и прогноза динамических явлений в рамках МФСБ (r</w:t>
            </w:r>
            <w:r>
              <w:rPr>
                <w:sz w:val="24"/>
                <w:vertAlign w:val="subscript"/>
              </w:rPr>
              <w:t xml:space="preserve">2(9)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текущего прогноза состояния горного массива (r</w:t>
            </w:r>
            <w:r>
              <w:rPr>
                <w:sz w:val="24"/>
                <w:vertAlign w:val="subscript"/>
              </w:rPr>
              <w:t xml:space="preserve">2(10)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локального прогноза состояния горного массива (r</w:t>
            </w:r>
            <w:r>
              <w:rPr>
                <w:sz w:val="24"/>
                <w:vertAlign w:val="subscript"/>
              </w:rPr>
              <w:t xml:space="preserve">2(11)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регионального прогноза состояния горного массива (r</w:t>
            </w:r>
            <w:r>
              <w:rPr>
                <w:sz w:val="24"/>
                <w:vertAlign w:val="subscript"/>
              </w:rPr>
              <w:t xml:space="preserve">2(12)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горных ударов / ДРПВ, зарегистрированных за 3 последних года (r</w:t>
            </w:r>
            <w:r>
              <w:rPr>
                <w:sz w:val="24"/>
                <w:vertAlign w:val="subscript"/>
              </w:rPr>
              <w:t xml:space="preserve">2(13)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горных ударов / ДРПВ за последние 3 года (r</w:t>
            </w:r>
            <w:r>
              <w:rPr>
                <w:sz w:val="24"/>
                <w:vertAlign w:val="subscript"/>
              </w:rPr>
              <w:t xml:space="preserve">2(14)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4. Факторы, влияющие на опасность (риск), и индексы опасности аварии в результате внезапного выброса угля (породы) и газа (R</w:t>
      </w:r>
      <w:r>
        <w:rPr>
          <w:sz w:val="24"/>
          <w:vertAlign w:val="subscript"/>
        </w:rPr>
        <w:t xml:space="preserve">3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угрожаемых или опасных по внезапным выбросам (r</w:t>
            </w:r>
            <w:r>
              <w:rPr>
                <w:sz w:val="24"/>
                <w:vertAlign w:val="subscript"/>
              </w:rPr>
              <w:t xml:space="preserve">3(1)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способов предотвращения внезапных выбросов (r</w:t>
            </w:r>
            <w:r>
              <w:rPr>
                <w:sz w:val="24"/>
                <w:vertAlign w:val="subscript"/>
              </w:rPr>
              <w:t xml:space="preserve">3(2)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региональных способов предотвращения внезапных выбросов (кроме подработки и надработки) (r</w:t>
            </w:r>
            <w:r>
              <w:rPr>
                <w:sz w:val="24"/>
                <w:vertAlign w:val="subscript"/>
              </w:rPr>
              <w:t xml:space="preserve">3(3)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защитной подработки или надработки (r</w:t>
            </w:r>
            <w:r>
              <w:rPr>
                <w:sz w:val="24"/>
                <w:vertAlign w:val="subscript"/>
              </w:rPr>
              <w:t xml:space="preserve">3(4)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ПГД (r</w:t>
            </w:r>
            <w:r>
              <w:rPr>
                <w:sz w:val="24"/>
                <w:vertAlign w:val="subscript"/>
              </w:rPr>
              <w:t xml:space="preserve">3(5)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3(6)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или региональных мероприятий по предотвращению внезапных выбросов в части ведения горных работ в зонах ПГД и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3(7)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и прогноза динамических явлений в рамках МФСБ (r</w:t>
            </w:r>
            <w:r>
              <w:rPr>
                <w:sz w:val="24"/>
                <w:vertAlign w:val="subscript"/>
              </w:rPr>
              <w:t xml:space="preserve">3(8)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прогноза выбросоопасности (r</w:t>
            </w:r>
            <w:r>
              <w:rPr>
                <w:sz w:val="24"/>
                <w:vertAlign w:val="subscript"/>
              </w:rPr>
              <w:t xml:space="preserve">3(9)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внезапных выбросов угля (породы) и газа,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3(10)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внезапных выбросов угля (породы) и газа за последние 3 года (r</w:t>
            </w:r>
            <w:r>
              <w:rPr>
                <w:sz w:val="24"/>
                <w:vertAlign w:val="subscript"/>
              </w:rPr>
              <w:t xml:space="preserve">3(11)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5. Факторы, влияющие на опасность (риск), и индексы опасности аварии в результате прорыва воды или пульпы в подземные горные выработки (R</w:t>
      </w:r>
      <w:r>
        <w:rPr>
          <w:sz w:val="24"/>
          <w:vertAlign w:val="subscript"/>
        </w:rPr>
        <w:t xml:space="preserve">4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затопленной смежной шахты (r</w:t>
            </w:r>
            <w:r>
              <w:rPr>
                <w:sz w:val="24"/>
                <w:vertAlign w:val="subscript"/>
              </w:rPr>
              <w:t xml:space="preserve">4(1)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под провалами, депрессией рек и водоемов, водоносными горизонтами (r</w:t>
            </w:r>
            <w:r>
              <w:rPr>
                <w:sz w:val="24"/>
                <w:vertAlign w:val="subscript"/>
              </w:rPr>
              <w:t xml:space="preserve">4(2)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 первого горизонта, покрытых глинистыми наносами (r</w:t>
            </w:r>
            <w:r>
              <w:rPr>
                <w:sz w:val="24"/>
                <w:vertAlign w:val="subscript"/>
              </w:rPr>
              <w:t xml:space="preserve">4(3)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Подработка выработанных пространств, заиленных глиной, золой-уноса (r</w:t>
            </w:r>
            <w:r>
              <w:rPr>
                <w:sz w:val="24"/>
                <w:vertAlign w:val="subscript"/>
              </w:rPr>
              <w:t xml:space="preserve">4(4)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Выполнение мероприятий по предотвращению прорывов воды (r</w:t>
            </w:r>
            <w:r>
              <w:rPr>
                <w:sz w:val="24"/>
                <w:vertAlign w:val="subscript"/>
              </w:rPr>
              <w:t xml:space="preserve">4(5)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барьерных (предохранительных) целиков, прорезанных скважинами или горными выработками (r</w:t>
            </w:r>
            <w:r>
              <w:rPr>
                <w:sz w:val="24"/>
                <w:vertAlign w:val="subscript"/>
              </w:rPr>
              <w:t xml:space="preserve">4(6)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Соответствие систем водоотлива проектным решениям (r</w:t>
            </w:r>
            <w:r>
              <w:rPr>
                <w:sz w:val="24"/>
                <w:vertAlign w:val="subscript"/>
              </w:rPr>
              <w:t xml:space="preserve">4(7)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организации мониторинга опасности затопления (r</w:t>
            </w:r>
            <w:r>
              <w:rPr>
                <w:sz w:val="24"/>
                <w:vertAlign w:val="subscript"/>
              </w:rPr>
              <w:t xml:space="preserve">4(8)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прорывов воды или пульпы в подземные горные выработки,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4(9)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прорывов воды или пульпы в подземные горные выработки за последние 3 года (r</w:t>
            </w:r>
            <w:r>
              <w:rPr>
                <w:sz w:val="24"/>
                <w:vertAlign w:val="subscript"/>
              </w:rPr>
              <w:t xml:space="preserve">4(10)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контуре ведения горных работ зон, опасных по прорывам воды в горные выработки (r</w:t>
            </w:r>
            <w:r>
              <w:rPr>
                <w:sz w:val="24"/>
                <w:vertAlign w:val="subscript"/>
              </w:rPr>
              <w:t xml:space="preserve">4(11)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зоне ведения горных работ неиспользуемой горной выработки вскрытие которой возможно в процессе очистных или подготовительных работ (r</w:t>
            </w:r>
            <w:r>
              <w:rPr>
                <w:sz w:val="24"/>
                <w:vertAlign w:val="subscript"/>
              </w:rPr>
              <w:t xml:space="preserve">4(12)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по сбойке горных выработок (r</w:t>
            </w:r>
            <w:r>
              <w:rPr>
                <w:sz w:val="24"/>
                <w:vertAlign w:val="subscript"/>
              </w:rPr>
              <w:t xml:space="preserve">4(13)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6. Факторы, влияющие на опасность (риск), и индексы опасности аварии в результате эндогенного пожара (R</w:t>
      </w:r>
      <w:r>
        <w:rPr>
          <w:sz w:val="24"/>
          <w:vertAlign w:val="subscript"/>
        </w:rPr>
        <w:t xml:space="preserve">5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пластов, склонных к самовозгоранию (r</w:t>
            </w:r>
            <w:r>
              <w:rPr>
                <w:sz w:val="24"/>
                <w:vertAlign w:val="subscript"/>
              </w:rPr>
              <w:t xml:space="preserve">5(1)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пределах шахтного поля и в смежных лицензионных участках неописанных пожаров (r</w:t>
            </w:r>
            <w:r>
              <w:rPr>
                <w:sz w:val="24"/>
                <w:vertAlign w:val="subscript"/>
              </w:rPr>
              <w:t xml:space="preserve">5(2)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эндогенных пожаров в рамках МФСБ (r</w:t>
            </w:r>
            <w:r>
              <w:rPr>
                <w:sz w:val="24"/>
                <w:vertAlign w:val="subscript"/>
              </w:rPr>
              <w:t xml:space="preserve">5(3)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мониторинга эндогенной пожароопасности (r</w:t>
            </w:r>
            <w:r>
              <w:rPr>
                <w:sz w:val="24"/>
                <w:vertAlign w:val="subscript"/>
              </w:rPr>
              <w:t xml:space="preserve">5(4)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Постоянное профилактическое проведение инертизации выработанного пространства (r</w:t>
            </w:r>
            <w:r>
              <w:rPr>
                <w:sz w:val="24"/>
                <w:vertAlign w:val="subscript"/>
              </w:rPr>
              <w:t xml:space="preserve">5(5)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эндогенных пожаров,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5(6)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эндогенных пожаров за последние 3 года (r</w:t>
            </w:r>
            <w:r>
              <w:rPr>
                <w:sz w:val="24"/>
                <w:vertAlign w:val="subscript"/>
              </w:rPr>
              <w:t xml:space="preserve">5(7)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7. Факторы, влияющие на опасность (риск), и индексы опасности аварии в результате экзогенного пожара (R</w:t>
      </w:r>
      <w:r>
        <w:rPr>
          <w:sz w:val="24"/>
          <w:vertAlign w:val="subscript"/>
        </w:rPr>
        <w:t xml:space="preserve">6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на шахте горючих крепежных материалов (r</w:t>
            </w:r>
            <w:r>
              <w:rPr>
                <w:sz w:val="24"/>
                <w:vertAlign w:val="subscript"/>
              </w:rPr>
              <w:t xml:space="preserve">6(1)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ленточных конвейеров исправными установками автоматического пожаротушения (r</w:t>
            </w:r>
            <w:r>
              <w:rPr>
                <w:sz w:val="24"/>
                <w:vertAlign w:val="subscript"/>
              </w:rPr>
              <w:t xml:space="preserve">6(2)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на шахте актуального проекта ППЗ (r</w:t>
            </w:r>
            <w:r>
              <w:rPr>
                <w:sz w:val="24"/>
                <w:vertAlign w:val="subscript"/>
              </w:rPr>
              <w:t xml:space="preserve">6(3)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в шахте складов противопожарного оборудования и материалов для тушения пожара в начальной стадии (r</w:t>
            </w:r>
            <w:r>
              <w:rPr>
                <w:sz w:val="24"/>
                <w:vertAlign w:val="subscript"/>
              </w:rPr>
              <w:t xml:space="preserve">6(4)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горных выработок исправными первичными средствами пожаротушения (r</w:t>
            </w:r>
            <w:r>
              <w:rPr>
                <w:sz w:val="24"/>
                <w:vertAlign w:val="subscript"/>
              </w:rPr>
              <w:t xml:space="preserve">6(5)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Состояние противопожарного трубопровода в горных выработках (r</w:t>
            </w:r>
            <w:r>
              <w:rPr>
                <w:sz w:val="24"/>
                <w:vertAlign w:val="subscript"/>
              </w:rPr>
              <w:t xml:space="preserve">6(6)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Контроль состояния применяемого электрооборудования и электрических сетей (r</w:t>
            </w:r>
            <w:r>
              <w:rPr>
                <w:sz w:val="24"/>
                <w:vertAlign w:val="subscript"/>
              </w:rPr>
              <w:t xml:space="preserve">6(7)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Количество, выявленных инспекторами Ростехнадзора, нарушений по срабатыванию реле утечки, выявленных за последний год (r</w:t>
            </w:r>
            <w:r>
              <w:rPr>
                <w:sz w:val="24"/>
                <w:vertAlign w:val="subscript"/>
              </w:rPr>
              <w:t xml:space="preserve">6(8)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за содержанием пожарных газов в рудничном воздухе в рамках МФСБ (r</w:t>
            </w:r>
            <w:r>
              <w:rPr>
                <w:sz w:val="24"/>
                <w:vertAlign w:val="subscript"/>
              </w:rPr>
              <w:t xml:space="preserve">6(9)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организации контроля проноса запрещенных предметов в шахту (r</w:t>
            </w:r>
            <w:r>
              <w:rPr>
                <w:sz w:val="24"/>
                <w:vertAlign w:val="subscript"/>
              </w:rPr>
              <w:t xml:space="preserve">6(10)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требований противопожарной безопасности, выявленных инспекторами Ростехнадзора за прошедший год (r</w:t>
            </w:r>
            <w:r>
              <w:rPr>
                <w:sz w:val="24"/>
                <w:vertAlign w:val="subscript"/>
              </w:rPr>
              <w:t xml:space="preserve">6(11)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экзогенных пожаров,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6(12)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экзогенных пожаров за последние 3 года (r</w:t>
            </w:r>
            <w:r>
              <w:rPr>
                <w:sz w:val="24"/>
                <w:vertAlign w:val="subscript"/>
              </w:rPr>
              <w:t xml:space="preserve">6(13)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8. Факторы, влияющие на опасность (риск), и индексы опасности аварии в результате обрушения горных пород (R</w:t>
      </w:r>
      <w:r>
        <w:rPr>
          <w:sz w:val="24"/>
          <w:vertAlign w:val="subscript"/>
        </w:rPr>
        <w:t xml:space="preserve">7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Отработка пластов с неустойчивой непосредственной кровлей (r</w:t>
            </w:r>
            <w:r>
              <w:rPr>
                <w:sz w:val="24"/>
                <w:vertAlign w:val="subscript"/>
              </w:rPr>
              <w:t xml:space="preserve">7(1)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ПГД (r</w:t>
            </w:r>
            <w:r>
              <w:rPr>
                <w:sz w:val="24"/>
                <w:vertAlign w:val="subscript"/>
              </w:rPr>
              <w:t xml:space="preserve">7(2)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зонах влияния геологических нарушений (r</w:t>
            </w:r>
            <w:r>
              <w:rPr>
                <w:sz w:val="24"/>
                <w:vertAlign w:val="subscript"/>
              </w:rPr>
              <w:t xml:space="preserve">7(3)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Вынимаемая мощность пласта (r</w:t>
            </w:r>
            <w:r>
              <w:rPr>
                <w:sz w:val="24"/>
                <w:vertAlign w:val="subscript"/>
              </w:rPr>
              <w:t xml:space="preserve">7(4)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Применение локальных мероприятий по предотвращению обрушений (r</w:t>
            </w:r>
            <w:r>
              <w:rPr>
                <w:sz w:val="24"/>
                <w:vertAlign w:val="subscript"/>
              </w:rPr>
              <w:t xml:space="preserve">7(5)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периодического инструментального (визуального) контроля состояния кровли с выдачей предписаний и их исполнением (r</w:t>
            </w:r>
            <w:r>
              <w:rPr>
                <w:sz w:val="24"/>
                <w:vertAlign w:val="subscript"/>
              </w:rPr>
              <w:t xml:space="preserve">7(6)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контроля состояния кровли горных выработок в рамках МФСБ (r</w:t>
            </w:r>
            <w:r>
              <w:rPr>
                <w:sz w:val="24"/>
                <w:vertAlign w:val="subscript"/>
              </w:rPr>
              <w:t xml:space="preserve">7(7)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инженерно-геологических изысканий для определения физико-механических свойств пород кровли (при каждой засечке выработки и по длине выработки с установленной периодичностью) (r</w:t>
            </w:r>
            <w:r>
              <w:rPr>
                <w:sz w:val="24"/>
                <w:vertAlign w:val="subscript"/>
              </w:rPr>
              <w:t xml:space="preserve">7(8)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инженерно-геологических изысканий для оценки состояния пород кровли посредством применения видеоэндоскопа при изменении горно-геологических условий и состояния крепи выработки (r</w:t>
            </w:r>
            <w:r>
              <w:rPr>
                <w:sz w:val="24"/>
                <w:vertAlign w:val="subscript"/>
              </w:rPr>
              <w:t xml:space="preserve">7(9)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паспортов крепления горных выработок, выявленных инспекторами Ростехнадзора за прошедший год (r</w:t>
            </w:r>
            <w:r>
              <w:rPr>
                <w:sz w:val="24"/>
                <w:vertAlign w:val="subscript"/>
              </w:rPr>
              <w:t xml:space="preserve">7(10)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обрушений горных пород, зарегистрированных за последние 3 года (r</w:t>
            </w:r>
            <w:r>
              <w:rPr>
                <w:sz w:val="24"/>
                <w:vertAlign w:val="subscript"/>
              </w:rPr>
              <w:t xml:space="preserve">7(11)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обрушений горных пород (в том числе в результате отжима) за последние 3 года (r</w:t>
            </w:r>
            <w:r>
              <w:rPr>
                <w:sz w:val="24"/>
                <w:vertAlign w:val="subscript"/>
              </w:rPr>
              <w:t xml:space="preserve">7(12)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Ведение горных работ в подработанных или надработанных зонах, зонах разгрузки (r</w:t>
            </w:r>
            <w:r>
              <w:rPr>
                <w:sz w:val="24"/>
                <w:vertAlign w:val="subscript"/>
              </w:rPr>
              <w:t xml:space="preserve">7(13)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891" w:name="P1891"/>
    <w:bookmarkEnd w:id="1891"/>
    <w:p>
      <w:pPr>
        <w:pStyle w:val="2"/>
        <w:outlineLvl w:val="3"/>
        <w:ind w:firstLine="540"/>
        <w:jc w:val="both"/>
      </w:pPr>
      <w:r>
        <w:rPr>
          <w:sz w:val="24"/>
        </w:rPr>
        <w:t xml:space="preserve">Таблица N 9. Факторы, влияющие на опасность (риск), и индексы опасности аварии в результате ведения взрывных работ (R</w:t>
      </w:r>
      <w:r>
        <w:rPr>
          <w:sz w:val="24"/>
          <w:vertAlign w:val="subscript"/>
        </w:rPr>
        <w:t xml:space="preserve">8</w:t>
      </w:r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824"/>
        <w:gridCol w:w="68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8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аварии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ИОА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проводимых взрывов (r</w:t>
            </w:r>
            <w:r>
              <w:rPr>
                <w:sz w:val="24"/>
                <w:vertAlign w:val="subscript"/>
              </w:rPr>
              <w:t xml:space="preserve">8(1)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взрывных работ (r</w:t>
            </w:r>
            <w:r>
              <w:rPr>
                <w:sz w:val="24"/>
                <w:vertAlign w:val="subscript"/>
              </w:rPr>
              <w:t xml:space="preserve">8(2)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Укомплектованность шахты (участка БВР) штатом мастеров-взрывников, раздатчиками ВВ и СВ, руководителями БВР (r</w:t>
            </w:r>
            <w:r>
              <w:rPr>
                <w:sz w:val="24"/>
                <w:vertAlign w:val="subscript"/>
              </w:rPr>
              <w:t xml:space="preserve">8(3)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склада, участкового пункта хранения, раздаточной камеры ВВ и СВ (r</w:t>
            </w:r>
            <w:r>
              <w:rPr>
                <w:sz w:val="24"/>
                <w:vertAlign w:val="subscript"/>
              </w:rPr>
              <w:t xml:space="preserve">8(4)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выявленных инспекторами Ростехнадзора нарушений проектов и паспортов ведения БВР (r</w:t>
            </w:r>
            <w:r>
              <w:rPr>
                <w:sz w:val="24"/>
                <w:vertAlign w:val="subscript"/>
              </w:rPr>
              <w:t xml:space="preserve">8(5)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временных запретов на ведение взрывных работ по суду (r</w:t>
            </w:r>
            <w:r>
              <w:rPr>
                <w:sz w:val="24"/>
                <w:vertAlign w:val="subscript"/>
              </w:rPr>
              <w:t xml:space="preserve">8(6)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Возникновение отказов (отказавших зарядов) при ведении взрывных работ за последний год (r</w:t>
            </w:r>
            <w:r>
              <w:rPr>
                <w:sz w:val="24"/>
                <w:vertAlign w:val="subscript"/>
              </w:rPr>
              <w:t xml:space="preserve">8(7)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824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людей, травмированных в результате взрывных работ за последние 3 года (r</w:t>
            </w:r>
            <w:r>
              <w:rPr>
                <w:sz w:val="24"/>
                <w:vertAlign w:val="subscript"/>
              </w:rPr>
              <w:t xml:space="preserve">8(8)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6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Подпись лица, проводившего анализ опасностей и оценку риска аварий: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(должность, Ф.И.О.,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"__" _________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"Методические рекомендации</w:t>
      </w:r>
    </w:p>
    <w:p>
      <w:pPr>
        <w:pStyle w:val="0"/>
        <w:jc w:val="right"/>
      </w:pPr>
      <w:r>
        <w:rPr>
          <w:sz w:val="24"/>
        </w:rPr>
        <w:t xml:space="preserve">по проведению анализа опасностей</w:t>
      </w:r>
    </w:p>
    <w:p>
      <w:pPr>
        <w:pStyle w:val="0"/>
        <w:jc w:val="right"/>
      </w:pPr>
      <w:r>
        <w:rPr>
          <w:sz w:val="24"/>
        </w:rPr>
        <w:t xml:space="preserve">и оценки риска аварий</w:t>
      </w:r>
    </w:p>
    <w:p>
      <w:pPr>
        <w:pStyle w:val="0"/>
        <w:jc w:val="right"/>
      </w:pPr>
      <w:r>
        <w:rPr>
          <w:sz w:val="24"/>
        </w:rPr>
        <w:t xml:space="preserve">на угольных шахтах",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ноября 2025 г. N 397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bookmarkStart w:id="1946" w:name="P1946"/>
    <w:bookmarkEnd w:id="1946"/>
    <w:p>
      <w:pPr>
        <w:pStyle w:val="2"/>
        <w:jc w:val="center"/>
      </w:pPr>
      <w:r>
        <w:rPr>
          <w:sz w:val="24"/>
        </w:rPr>
        <w:t xml:space="preserve">СПРАВКА</w:t>
      </w:r>
    </w:p>
    <w:p>
      <w:pPr>
        <w:pStyle w:val="2"/>
        <w:jc w:val="center"/>
      </w:pPr>
      <w:r>
        <w:rPr>
          <w:sz w:val="24"/>
        </w:rPr>
        <w:t xml:space="preserve">О ВЕРИФИКАЦИИ ФАКТОРОВ ОПАСНОСТИ УГОЛЬНОЙ ШАХТЫ НА ПЕРИОД</w:t>
      </w:r>
    </w:p>
    <w:p>
      <w:pPr>
        <w:pStyle w:val="2"/>
        <w:jc w:val="center"/>
      </w:pPr>
      <w:r>
        <w:rPr>
          <w:sz w:val="24"/>
        </w:rPr>
        <w:t xml:space="preserve">СОГЛАСОВАНИЯ ГОДОВОГО ПЛАНА РАЗВИТИЯ ГОРНЫХ РАБОТ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2"/>
        <w:gridCol w:w="4008"/>
        <w:gridCol w:w="2232"/>
        <w:gridCol w:w="2261"/>
      </w:tblGrid>
      <w:tr>
        <w:tc>
          <w:tcPr>
            <w:tcW w:w="5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40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Факторы, влияющие на опасность (риск) аварий</w:t>
            </w:r>
          </w:p>
        </w:tc>
        <w:tc>
          <w:tcPr>
            <w:tcW w:w="22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опасности/факт наличия опасности</w:t>
            </w:r>
          </w:p>
        </w:tc>
        <w:tc>
          <w:tcPr>
            <w:tcW w:w="22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Документ-основание</w:t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шахты по метану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по суфлярным выделениям метана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по взрывчатости угольной пыли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по горным ударам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по внезапным выбросам угля (породы) и газа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Опасность по прорывам воды, пульпы в подземные горные выработки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Склонность пластов к самовозгоранию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огневых работ в шахте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неустойчивой кровли пласта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 в зонах повышенного горного давления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работ в зонах прогнозируемых геологических нарушений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52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008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взрывных работ в шахте</w:t>
            </w:r>
          </w:p>
        </w:tc>
        <w:tc>
          <w:tcPr>
            <w:tcW w:w="22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Главный инженер:        ___________________            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(подпись, дата) 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"Методические рекомендации</w:t>
      </w:r>
    </w:p>
    <w:p>
      <w:pPr>
        <w:pStyle w:val="0"/>
        <w:jc w:val="right"/>
      </w:pPr>
      <w:r>
        <w:rPr>
          <w:sz w:val="24"/>
        </w:rPr>
        <w:t xml:space="preserve">по проведению анализа опасностей</w:t>
      </w:r>
    </w:p>
    <w:p>
      <w:pPr>
        <w:pStyle w:val="0"/>
        <w:jc w:val="right"/>
      </w:pPr>
      <w:r>
        <w:rPr>
          <w:sz w:val="24"/>
        </w:rPr>
        <w:t xml:space="preserve">и оценки риска аварий</w:t>
      </w:r>
    </w:p>
    <w:p>
      <w:pPr>
        <w:pStyle w:val="0"/>
        <w:jc w:val="right"/>
      </w:pPr>
      <w:r>
        <w:rPr>
          <w:sz w:val="24"/>
        </w:rPr>
        <w:t xml:space="preserve">на угольных шахтах",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ноября 2025 г. N 397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bookmarkStart w:id="2024" w:name="P2024"/>
    <w:bookmarkEnd w:id="2024"/>
    <w:p>
      <w:pPr>
        <w:pStyle w:val="2"/>
        <w:jc w:val="center"/>
      </w:pPr>
      <w:r>
        <w:rPr>
          <w:sz w:val="24"/>
        </w:rPr>
        <w:t xml:space="preserve">СВЕДЕНИЯ</w:t>
      </w:r>
    </w:p>
    <w:p>
      <w:pPr>
        <w:pStyle w:val="2"/>
        <w:jc w:val="center"/>
      </w:pPr>
      <w:r>
        <w:rPr>
          <w:sz w:val="24"/>
        </w:rPr>
        <w:t xml:space="preserve">О РАБОТЕ УГОЛЬНОЙ ШАХТЫ В ОТЧЕТНЫЙ ПЕРИОД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370"/>
        <w:gridCol w:w="113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73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Доля работников, занятых на подземных работах, имеющих профильное горное высшее и среднее профессиональное образование,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Доля ИТР добычных и проходческих участков, участка ВТБ (АБ), имеющих профильное горное образование и стаж работы на инженерных должностях более трех лет,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Доля ИТР, прошедших в течение трех последних лет обучение по программам повышения квалификации (профессиональной переподготовки) в области технологии и безопасности подземных горных работ,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Укомплектованность добычных и проходческих участков, участка ВТБ (АБ) ИТР (по отношению к требуемой численности),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Средний размер доли в структуре заработной платы условно постоянной части, не зависящей от выработки труда, но зависящей от показателей безопасности,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несчастных случаев, произошедших по причине совершения работниками опасных действий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несчастных случаев, произошедших по причине неприменения работниками средств индивидуальной защиты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выявленных инспекторами Ростехнадзора нарушений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устраненных в срок нарушений, выявленных инспекторами Ростехнадзора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Обеспеченность шахты воздухом со, доли ед.: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устойчивости проветривания шахты: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Трудность проветривания шахты n, кВт·с/м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sz w:val="24"/>
              </w:rPr>
              <w:t xml:space="preserve">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Фактические значения эффективности дегазации q,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выявленных инспекторами Ростехнадзора нарушений по срабатыванию реле утечки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принятых к учету аварийных загазирований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принятых к учету суфлярных выделений метана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взрывов (вспышек) метана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взрывов (вспышек) метана и угольной пыли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взрывов (вспышек) метана/взрывов (вспышек) метана и угольной пыли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взрывов (вспышек) метана/взрывов (вспышек) метана и угольной пыли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горных ударов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горных ударов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горных ударов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внезапных выбросов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внезапных выбросов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внезапных выбросов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прорывов воды или пульпы в подземные горные выработки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прорывов воды или пульпы в подземные горные выработки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прорывов воды или пульпы в подземные горные выработки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Инкубационный период самовозгорания угля: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неописанных пожаров в пределах шахтного поля и в смежных лицензионных участках: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эндогенных пожаров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эндогенных пожаров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эндогенных пожаров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требований противопожарной безопасности, выявленных инспекторами Ростехнадзора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экзогенных пожаров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экзогенных пожаров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экзогенных пожаров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нарушений паспортов крепления горных выработок, выявленных инспекторами Ростехнадзора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зарегистрированных обрушений горных пород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обрушений горных пород, в том числе в результате отжима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обрушений горных пород, в том числе в результате отжима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Укомплектованность шахты (участка БВР) штатом мастеров-взрывников, раздатчиками ВВ и СВ, руководителями БВР (по отношению к требуемой численности), %: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выявленных инспекторами Ростехнадзора нарушений проектов и паспортов ведения БВР (r</w:t>
            </w:r>
            <w:r>
              <w:rPr>
                <w:sz w:val="24"/>
                <w:vertAlign w:val="subscript"/>
              </w:rPr>
              <w:t xml:space="preserve">8(5)</w:t>
            </w:r>
            <w:r>
              <w:rPr>
                <w:sz w:val="24"/>
              </w:rPr>
              <w:t xml:space="preserve">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единичных отказов (отказавших зарядов) при ведении взрывных работ за последний год: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групповых отказов (отказавших зарядов) при ведении взрывных работ за последний год: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массовых отказов (отказавших зарядов) при ведении взрывных работ за последний год: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травмированных в результате взрывных работ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7370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людей, смертельно травмированных в результате взрывных работ (за год):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Подпись лица, проводившего анализ опасностей и оценку риска аварий: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(должность, Ф.И.О.,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"__" _________ 20__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21.11.2025 N 397</w:t>
            <w:br/>
            <w:t>"Об утверждении руководства по безопасности "Методические рекомендации по прове...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206&amp;date=19.01.2026&amp;dst=291&amp;field=134" TargetMode = "External"/><Relationship Id="rId9" Type="http://schemas.openxmlformats.org/officeDocument/2006/relationships/hyperlink" Target="https://login.consultant.ru/link/?req=doc&amp;base=LAW&amp;n=506878&amp;date=19.01.2026&amp;dst=100266&amp;field=134" TargetMode = "External"/><Relationship Id="rId10" Type="http://schemas.openxmlformats.org/officeDocument/2006/relationships/hyperlink" Target="https://login.consultant.ru/link/?req=doc&amp;base=LAW&amp;n=456410&amp;date=19.01.2026" TargetMode = "External"/><Relationship Id="rId11" Type="http://schemas.openxmlformats.org/officeDocument/2006/relationships/hyperlink" Target="https://login.consultant.ru/link/?req=doc&amp;base=LAW&amp;n=500206&amp;date=19.01.2026&amp;dst=291&amp;field=134" TargetMode = "External"/><Relationship Id="rId12" Type="http://schemas.openxmlformats.org/officeDocument/2006/relationships/hyperlink" Target="https://login.consultant.ru/link/?req=doc&amp;base=LAW&amp;n=425388&amp;date=19.01.2026&amp;dst=100010&amp;field=134" TargetMode = "External"/><Relationship Id="rId13" Type="http://schemas.openxmlformats.org/officeDocument/2006/relationships/hyperlink" Target="https://login.consultant.ru/link/?req=doc&amp;base=LAW&amp;n=477651&amp;date=19.01.2026&amp;dst=100013&amp;field=134" TargetMode = "External"/><Relationship Id="rId14" Type="http://schemas.openxmlformats.org/officeDocument/2006/relationships/hyperlink" Target="https://login.consultant.ru/link/?req=doc&amp;base=LAW&amp;n=504119&amp;date=19.01.2026&amp;dst=100010&amp;field=134" TargetMode = "External"/><Relationship Id="rId15" Type="http://schemas.openxmlformats.org/officeDocument/2006/relationships/hyperlink" Target="https://login.consultant.ru/link/?req=doc&amp;base=LAW&amp;n=471053&amp;date=19.01.2026&amp;dst=100010&amp;field=134" TargetMode = "External"/><Relationship Id="rId16" Type="http://schemas.openxmlformats.org/officeDocument/2006/relationships/image" Target="media/image2.wmf"/><Relationship Id="rId17" Type="http://schemas.openxmlformats.org/officeDocument/2006/relationships/image" Target="media/image3.wmf"/><Relationship Id="rId18" Type="http://schemas.openxmlformats.org/officeDocument/2006/relationships/image" Target="media/image4.wmf"/><Relationship Id="rId19" Type="http://schemas.openxmlformats.org/officeDocument/2006/relationships/image" Target="media/image5.wmf"/><Relationship Id="rId20" Type="http://schemas.openxmlformats.org/officeDocument/2006/relationships/image" Target="media/image6.wmf"/><Relationship Id="rId21" Type="http://schemas.openxmlformats.org/officeDocument/2006/relationships/image" Target="media/image7.wmf"/><Relationship Id="rId22" Type="http://schemas.openxmlformats.org/officeDocument/2006/relationships/image" Target="media/image8.wmf"/><Relationship Id="rId23" Type="http://schemas.openxmlformats.org/officeDocument/2006/relationships/image" Target="media/image9.wmf"/><Relationship Id="rId24" Type="http://schemas.openxmlformats.org/officeDocument/2006/relationships/image" Target="media/image10.wmf"/><Relationship Id="rId25" Type="http://schemas.openxmlformats.org/officeDocument/2006/relationships/image" Target="media/image11.wmf"/><Relationship Id="rId26" Type="http://schemas.openxmlformats.org/officeDocument/2006/relationships/image" Target="media/image12.wmf"/><Relationship Id="rId27" Type="http://schemas.openxmlformats.org/officeDocument/2006/relationships/image" Target="media/image13.wmf"/><Relationship Id="rId28" Type="http://schemas.openxmlformats.org/officeDocument/2006/relationships/image" Target="media/image14.wmf"/><Relationship Id="rId29" Type="http://schemas.openxmlformats.org/officeDocument/2006/relationships/image" Target="media/image15.wmf"/><Relationship Id="rId30" Type="http://schemas.openxmlformats.org/officeDocument/2006/relationships/image" Target="media/image16.wmf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21.11.2025 N 397
"Об утверждении руководства по безопасности "Методические рекомендации по проведению анализа опасностей и оценки риска аварий на угольных шахтах"</dc:title>
  <dcterms:created xsi:type="dcterms:W3CDTF">2026-01-19T08:49:26Z</dcterms:created>
</cp:coreProperties>
</file>