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04.03.2026 N 65</w:t>
              <w:br/>
              <w:t xml:space="preserve">"О внесении изменений в перечень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безопасности, утвержденный приказом Ростехнадзора от 17 мая 2023 г. N 185"</w:t>
              <w:br/>
              <w:t xml:space="preserve">(Зарегистрировано в Минюсте России 03.04.2026 N 85873)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3 апреля 2026 г. N 85873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4 марта 2026 г. N 65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ПЕРЕЧЕНЬ ИНДИКАТОРОВ РИСКА НАРУШЕНИЯ ОБЯЗАТЕЛЬНЫХ</w:t>
      </w:r>
    </w:p>
    <w:p>
      <w:pPr>
        <w:pStyle w:val="2"/>
        <w:jc w:val="center"/>
      </w:pPr>
      <w:r>
        <w:rPr>
          <w:sz w:val="24"/>
        </w:rPr>
        <w:t xml:space="preserve">ТРЕБОВАНИЙ, ИСПОЛЬЗУЕМЫХ ДЛЯ ОСУЩЕСТВЛЕНИЯ ФЕДЕРАЛЬНОГО</w:t>
      </w:r>
    </w:p>
    <w:p>
      <w:pPr>
        <w:pStyle w:val="2"/>
        <w:jc w:val="center"/>
      </w:pPr>
      <w:r>
        <w:rPr>
          <w:sz w:val="24"/>
        </w:rPr>
        <w:t xml:space="preserve">ГОСУДАРСТВЕННОГО ЛИЦЕНЗИОННОГО КОНТРОЛЯ ЗА ДЕЯТЕЛЬНОСТЬЮ</w:t>
      </w:r>
    </w:p>
    <w:p>
      <w:pPr>
        <w:pStyle w:val="2"/>
        <w:jc w:val="center"/>
      </w:pPr>
      <w:r>
        <w:rPr>
          <w:sz w:val="24"/>
        </w:rPr>
        <w:t xml:space="preserve">ПО ПРОВЕДЕНИЮ ЭКСПЕРТИЗЫ ПРОМЫШЛЕННОЙ БЕЗОПАСНОСТИ,</w:t>
      </w:r>
    </w:p>
    <w:p>
      <w:pPr>
        <w:pStyle w:val="2"/>
        <w:jc w:val="center"/>
      </w:pPr>
      <w:r>
        <w:rPr>
          <w:sz w:val="24"/>
        </w:rPr>
        <w:t xml:space="preserve">УТВЕРЖДЕННЫЙ ПРИКАЗОМ РОСТЕХНАДЗОРА</w:t>
      </w:r>
    </w:p>
    <w:p>
      <w:pPr>
        <w:pStyle w:val="2"/>
        <w:jc w:val="center"/>
      </w:pPr>
      <w:r>
        <w:rPr>
          <w:sz w:val="24"/>
        </w:rPr>
        <w:t xml:space="preserve">ОТ 17 МАЯ 2023 Г. N 185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1 части 10 статьи 23</w:t>
        </w:r>
      </w:hyperlink>
      <w:r>
        <w:rPr>
          <w:sz w:val="24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Федерации", </w:t>
      </w:r>
      <w:hyperlink w:history="0" r:id="rId9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</w:t>
      </w:r>
      <w:hyperlink w:history="0" r:id="rId10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пунктами 2</w:t>
        </w:r>
      </w:hyperlink>
      <w:r>
        <w:rPr>
          <w:sz w:val="24"/>
        </w:rPr>
        <w:t xml:space="preserve"> и </w:t>
      </w:r>
      <w:hyperlink w:history="0" r:id="rId11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15</w:t>
        </w:r>
      </w:hyperlink>
      <w:r>
        <w:rPr>
          <w:sz w:val="24"/>
        </w:rPr>
        <w:t xml:space="preserve"> Положения о лицензировании деятельности по проведению экспертизы промышленной безопасности, утвержденного постановлением Правительства Российской Федерации от 16 сентября 2020 г. N 1477,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прилагаемые </w:t>
      </w:r>
      <w:hyperlink w:history="0" w:anchor="P34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12" w:tooltip="Приказ Ростехнадзора от 17.05.2023 N 185 (ред. от 24.04.2024) &quot;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&quot; (Зарегистрировано в Минюсте России 01.08.2023 N 74568) ------------ Недействующая редакция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безопасности, утвержденный приказом Ростехнадзора от 17 мая 2023 г. N 185 (зарегистрирован Министерством юстиции Российской Федерации 1 августа 2023 г., регистрационный N 74568), с изменениями, внесенными приказом Ростехнадзора от 24 апреля 2024 г. N 138 (зарегистрирован Министерством юстиции Российской Федерации 24 июня 2024 г., регистрационный N 78643).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4 марта 2026 г. N 65</w:t>
      </w:r>
    </w:p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ПЕРЕЧЕНЬ ИНДИКАТОРОВ РИСКА НАРУШЕНИЯ</w:t>
      </w:r>
    </w:p>
    <w:p>
      <w:pPr>
        <w:pStyle w:val="2"/>
        <w:jc w:val="center"/>
      </w:pPr>
      <w:r>
        <w:rPr>
          <w:sz w:val="24"/>
        </w:rPr>
        <w:t xml:space="preserve">ОБЯЗАТЕЛЬНЫХ ТРЕБОВАНИЙ, ИСПОЛЬЗУЕМЫХ ДЛЯ ОСУЩЕСТВЛЕНИЯ</w:t>
      </w:r>
    </w:p>
    <w:p>
      <w:pPr>
        <w:pStyle w:val="2"/>
        <w:jc w:val="center"/>
      </w:pPr>
      <w:r>
        <w:rPr>
          <w:sz w:val="24"/>
        </w:rPr>
        <w:t xml:space="preserve">ФЕДЕРАЛЬНОГО ГОСУДАРСТВЕННОГО ЛИЦЕНЗИОННОГО КОНТРОЛЯ</w:t>
      </w:r>
    </w:p>
    <w:p>
      <w:pPr>
        <w:pStyle w:val="2"/>
        <w:jc w:val="center"/>
      </w:pPr>
      <w:r>
        <w:rPr>
          <w:sz w:val="24"/>
        </w:rPr>
        <w:t xml:space="preserve">ЗА ДЕЯТЕЛЬНОСТЬЮ ПО ПРОВЕДЕНИЮ ЭКСПЕРТИЗЫ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БЕЗОПАСНОСТИ, УТВЕРЖДЕННЫЙ ПРИКАЗОМ РОСТЕХНАДЗОРА</w:t>
      </w:r>
    </w:p>
    <w:p>
      <w:pPr>
        <w:pStyle w:val="2"/>
        <w:jc w:val="center"/>
      </w:pPr>
      <w:r>
        <w:rPr>
          <w:sz w:val="24"/>
        </w:rPr>
        <w:t xml:space="preserve">ОТ 17 МАЯ 2023 Г. N 185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3" w:tooltip="Приказ Ростехнадзора от 17.05.2023 N 185 (ред. от 24.04.2024) &quot;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&quot; (Зарегистрировано в Минюсте России 01.08.2023 N 74568) ------------ Недействующая редакция {КонсультантПлюс}">
        <w:r>
          <w:rPr>
            <w:sz w:val="24"/>
            <w:color w:val="0000ff"/>
          </w:rPr>
          <w:t xml:space="preserve">Пункт 1</w:t>
        </w:r>
      </w:hyperlink>
      <w:r>
        <w:rPr>
          <w:sz w:val="24"/>
        </w:rPr>
        <w:t xml:space="preserve"> после слов "при условии" дополнить словами ", что количество заключений экспертизы промышленной безопасности за предыдущий период составляет не менее 10 заключений, а также".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4" w:tooltip="Приказ Ростехнадзора от 17.05.2023 N 185 (ред. от 24.04.2024) &quot;Об утверждении перечня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&quot; (Зарегистрировано в Минюсте России 01.08.2023 N 74568) ------------ Недействующая редакция {КонсультантПлюс}">
        <w:r>
          <w:rPr>
            <w:sz w:val="24"/>
            <w:color w:val="0000ff"/>
          </w:rPr>
          <w:t xml:space="preserve">пункте 4</w:t>
        </w:r>
      </w:hyperlink>
      <w:r>
        <w:rPr>
          <w:sz w:val="24"/>
        </w:rPr>
        <w:t xml:space="preserve"> слова "в течение года после даты" заменить словами "в течение 2 лет после даты".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04.03.2026 N 65</w:t>
            <w:br/>
            <w:t>"О внесении изменений в перечень индикаторов риска нарушения обязательных требов...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2260&amp;date=27.04.2026&amp;dst=100271&amp;field=134" TargetMode = "External"/><Relationship Id="rId9" Type="http://schemas.openxmlformats.org/officeDocument/2006/relationships/hyperlink" Target="https://login.consultant.ru/link/?req=doc&amp;base=LAW&amp;n=532110&amp;date=27.04.2026&amp;dst=100266&amp;field=134" TargetMode = "External"/><Relationship Id="rId10" Type="http://schemas.openxmlformats.org/officeDocument/2006/relationships/hyperlink" Target="https://login.consultant.ru/link/?req=doc&amp;base=LAW&amp;n=528365&amp;date=27.04.2026&amp;dst=100012&amp;field=134" TargetMode = "External"/><Relationship Id="rId11" Type="http://schemas.openxmlformats.org/officeDocument/2006/relationships/hyperlink" Target="https://login.consultant.ru/link/?req=doc&amp;base=LAW&amp;n=528365&amp;date=27.04.2026&amp;dst=10&amp;field=134" TargetMode = "External"/><Relationship Id="rId12" Type="http://schemas.openxmlformats.org/officeDocument/2006/relationships/hyperlink" Target="https://login.consultant.ru/link/?req=doc&amp;base=LAW&amp;n=479545&amp;date=27.04.2026&amp;dst=100011&amp;field=134" TargetMode = "External"/><Relationship Id="rId13" Type="http://schemas.openxmlformats.org/officeDocument/2006/relationships/hyperlink" Target="https://login.consultant.ru/link/?req=doc&amp;base=LAW&amp;n=479545&amp;date=27.04.2026&amp;dst=100012&amp;field=134" TargetMode = "External"/><Relationship Id="rId14" Type="http://schemas.openxmlformats.org/officeDocument/2006/relationships/hyperlink" Target="https://login.consultant.ru/link/?req=doc&amp;base=LAW&amp;n=479545&amp;date=27.04.2026&amp;dst=10002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04.03.2026 N 65
"О внесении изменений в перечень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по проведению экспертизы промышленной безопасности, утвержденный приказом Ростехнадзора от 17 мая 2023 г. N 185"
(Зарегистрировано в Минюсте России 03.04.2026 N 85873)</dc:title>
  <dcterms:created xsi:type="dcterms:W3CDTF">2026-04-27T09:24:53Z</dcterms:created>
</cp:coreProperties>
</file>