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201E" w:rsidRDefault="00CC201E" w:rsidP="006925E6">
      <w:pPr>
        <w:spacing w:line="240" w:lineRule="atLeast"/>
        <w:jc w:val="center"/>
        <w:rPr>
          <w:rFonts w:ascii="Times New Roman" w:hAnsi="Times New Roman" w:cs="Times New Roman"/>
          <w:b/>
          <w:bCs/>
        </w:rPr>
      </w:pPr>
      <w:bookmarkStart w:id="0" w:name="_GoBack"/>
      <w:bookmarkEnd w:id="0"/>
    </w:p>
    <w:p w:rsidR="00C339C5" w:rsidRDefault="00C339C5" w:rsidP="006925E6">
      <w:pPr>
        <w:spacing w:line="240" w:lineRule="atLeast"/>
        <w:jc w:val="center"/>
        <w:rPr>
          <w:rFonts w:ascii="Times New Roman" w:hAnsi="Times New Roman" w:cs="Times New Roman"/>
          <w:b/>
          <w:bCs/>
        </w:rPr>
      </w:pPr>
    </w:p>
    <w:p w:rsidR="006925E6" w:rsidRPr="004732A1" w:rsidRDefault="006925E6" w:rsidP="006925E6">
      <w:pPr>
        <w:spacing w:line="240" w:lineRule="atLeast"/>
        <w:jc w:val="center"/>
        <w:rPr>
          <w:rFonts w:ascii="Times New Roman" w:hAnsi="Times New Roman" w:cs="Times New Roman"/>
          <w:b/>
          <w:bCs/>
        </w:rPr>
      </w:pPr>
      <w:r w:rsidRPr="004732A1">
        <w:rPr>
          <w:rFonts w:ascii="Times New Roman" w:hAnsi="Times New Roman" w:cs="Times New Roman"/>
          <w:b/>
          <w:bCs/>
        </w:rPr>
        <w:t>ПОЯСНИТЕЛЬНАЯ ЗАПИСКА</w:t>
      </w:r>
    </w:p>
    <w:p w:rsidR="006925E6" w:rsidRPr="004732A1" w:rsidRDefault="006925E6" w:rsidP="00FD2E5F">
      <w:pPr>
        <w:spacing w:line="240" w:lineRule="auto"/>
        <w:jc w:val="center"/>
        <w:rPr>
          <w:rFonts w:ascii="Times New Roman" w:hAnsi="Times New Roman" w:cs="Times New Roman"/>
          <w:b/>
          <w:bCs/>
          <w:sz w:val="10"/>
          <w:szCs w:val="10"/>
        </w:rPr>
      </w:pPr>
    </w:p>
    <w:p w:rsidR="00E92699" w:rsidRDefault="006925E6" w:rsidP="00B94951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  <w:r w:rsidRPr="004732A1">
        <w:rPr>
          <w:rFonts w:ascii="Times New Roman" w:hAnsi="Times New Roman" w:cs="Times New Roman"/>
          <w:b/>
          <w:bCs/>
        </w:rPr>
        <w:t xml:space="preserve">к проекту </w:t>
      </w:r>
      <w:r w:rsidR="003D33D2">
        <w:rPr>
          <w:rFonts w:ascii="Times New Roman" w:hAnsi="Times New Roman" w:cs="Times New Roman"/>
          <w:b/>
          <w:bCs/>
        </w:rPr>
        <w:t>постановления Правительства Российской Федерации</w:t>
      </w:r>
    </w:p>
    <w:p w:rsidR="00B14600" w:rsidRDefault="00630AA2" w:rsidP="005C1C57">
      <w:pPr>
        <w:autoSpaceDE w:val="0"/>
        <w:autoSpaceDN w:val="0"/>
        <w:adjustRightInd w:val="0"/>
        <w:ind w:firstLine="709"/>
        <w:jc w:val="center"/>
        <w:rPr>
          <w:b/>
          <w:bCs/>
        </w:rPr>
      </w:pPr>
      <w:r>
        <w:rPr>
          <w:b/>
          <w:bCs/>
        </w:rPr>
        <w:t>«</w:t>
      </w:r>
      <w:r w:rsidR="00D11CF1" w:rsidRPr="00D11CF1">
        <w:rPr>
          <w:b/>
          <w:bCs/>
        </w:rPr>
        <w:t xml:space="preserve">О внесении изменений в Положение о Федеральной службе </w:t>
      </w:r>
    </w:p>
    <w:p w:rsidR="0029218D" w:rsidRDefault="00D11CF1" w:rsidP="005C1C57">
      <w:pPr>
        <w:autoSpaceDE w:val="0"/>
        <w:autoSpaceDN w:val="0"/>
        <w:adjustRightInd w:val="0"/>
        <w:ind w:firstLine="709"/>
        <w:jc w:val="center"/>
        <w:rPr>
          <w:b/>
          <w:bCs/>
        </w:rPr>
      </w:pPr>
      <w:r w:rsidRPr="00D11CF1">
        <w:rPr>
          <w:b/>
          <w:bCs/>
        </w:rPr>
        <w:t>по экологическому, технологическому и атомному надзору</w:t>
      </w:r>
      <w:r w:rsidR="00630AA2">
        <w:rPr>
          <w:b/>
          <w:bCs/>
        </w:rPr>
        <w:t>»</w:t>
      </w:r>
    </w:p>
    <w:p w:rsidR="006925E6" w:rsidRDefault="006925E6" w:rsidP="00A356FA">
      <w:pPr>
        <w:spacing w:line="312" w:lineRule="auto"/>
        <w:jc w:val="center"/>
        <w:rPr>
          <w:rFonts w:ascii="Times New Roman" w:hAnsi="Times New Roman" w:cs="Times New Roman"/>
          <w:sz w:val="10"/>
          <w:szCs w:val="10"/>
        </w:rPr>
      </w:pPr>
    </w:p>
    <w:p w:rsidR="00E92699" w:rsidRPr="004732A1" w:rsidRDefault="00E92699" w:rsidP="00A356FA">
      <w:pPr>
        <w:spacing w:line="312" w:lineRule="auto"/>
        <w:jc w:val="center"/>
        <w:rPr>
          <w:rFonts w:ascii="Times New Roman" w:hAnsi="Times New Roman" w:cs="Times New Roman"/>
          <w:sz w:val="10"/>
          <w:szCs w:val="10"/>
        </w:rPr>
      </w:pPr>
    </w:p>
    <w:p w:rsidR="00D11CF1" w:rsidRPr="00831EF2" w:rsidRDefault="003D33D2" w:rsidP="003C1ECD">
      <w:pPr>
        <w:spacing w:line="312" w:lineRule="auto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</w:t>
      </w:r>
      <w:r w:rsidRPr="003D33D2">
        <w:rPr>
          <w:rFonts w:ascii="Times New Roman" w:hAnsi="Times New Roman" w:cs="Times New Roman"/>
        </w:rPr>
        <w:t xml:space="preserve">роект постановления Правительства </w:t>
      </w:r>
      <w:r w:rsidRPr="00831EF2">
        <w:rPr>
          <w:rFonts w:ascii="Times New Roman" w:hAnsi="Times New Roman" w:cs="Times New Roman"/>
        </w:rPr>
        <w:t xml:space="preserve">Российской Федерации </w:t>
      </w:r>
      <w:r w:rsidR="00630AA2" w:rsidRPr="00831EF2">
        <w:rPr>
          <w:rFonts w:ascii="Times New Roman" w:hAnsi="Times New Roman" w:cs="Times New Roman"/>
        </w:rPr>
        <w:t>«</w:t>
      </w:r>
      <w:r w:rsidR="00D11CF1" w:rsidRPr="00831EF2">
        <w:rPr>
          <w:rFonts w:ascii="Times New Roman" w:hAnsi="Times New Roman" w:cs="Times New Roman"/>
        </w:rPr>
        <w:t>О внесении изменений в Положение о Федеральной службе по экологическому, технологическому и атомному надзору</w:t>
      </w:r>
      <w:r w:rsidR="00630AA2" w:rsidRPr="00831EF2">
        <w:rPr>
          <w:rFonts w:ascii="Times New Roman" w:hAnsi="Times New Roman" w:cs="Times New Roman"/>
        </w:rPr>
        <w:t>»</w:t>
      </w:r>
      <w:r w:rsidR="0029218D" w:rsidRPr="00831EF2">
        <w:rPr>
          <w:rFonts w:ascii="Times New Roman" w:hAnsi="Times New Roman" w:cs="Times New Roman"/>
        </w:rPr>
        <w:t xml:space="preserve"> </w:t>
      </w:r>
      <w:r w:rsidR="004503B3" w:rsidRPr="00831EF2">
        <w:rPr>
          <w:rFonts w:ascii="Times New Roman" w:hAnsi="Times New Roman" w:cs="Times New Roman"/>
        </w:rPr>
        <w:t xml:space="preserve">(далее </w:t>
      </w:r>
      <w:r w:rsidRPr="00831EF2">
        <w:rPr>
          <w:rFonts w:ascii="Times New Roman" w:hAnsi="Times New Roman" w:cs="Times New Roman"/>
        </w:rPr>
        <w:t xml:space="preserve">– </w:t>
      </w:r>
      <w:r w:rsidR="000C1401">
        <w:rPr>
          <w:rFonts w:ascii="Times New Roman" w:hAnsi="Times New Roman" w:cs="Times New Roman"/>
        </w:rPr>
        <w:t xml:space="preserve">Положение, </w:t>
      </w:r>
      <w:r w:rsidRPr="00831EF2">
        <w:rPr>
          <w:rFonts w:ascii="Times New Roman" w:hAnsi="Times New Roman" w:cs="Times New Roman"/>
        </w:rPr>
        <w:t>проект постановления</w:t>
      </w:r>
      <w:r w:rsidR="004503B3" w:rsidRPr="00831EF2">
        <w:rPr>
          <w:rFonts w:ascii="Times New Roman" w:hAnsi="Times New Roman" w:cs="Times New Roman"/>
        </w:rPr>
        <w:t xml:space="preserve">) </w:t>
      </w:r>
      <w:r w:rsidR="004503B3" w:rsidRPr="00831EF2">
        <w:rPr>
          <w:rFonts w:ascii="Times New Roman" w:hAnsi="Times New Roman" w:cs="Times New Roman"/>
          <w:spacing w:val="-2"/>
        </w:rPr>
        <w:t xml:space="preserve">разработан </w:t>
      </w:r>
      <w:r w:rsidR="00F40465" w:rsidRPr="00831EF2">
        <w:rPr>
          <w:rFonts w:ascii="Times New Roman" w:hAnsi="Times New Roman" w:cs="Times New Roman"/>
          <w:spacing w:val="-2"/>
        </w:rPr>
        <w:t xml:space="preserve">в целях </w:t>
      </w:r>
      <w:r w:rsidR="00D11CF1" w:rsidRPr="00831EF2">
        <w:rPr>
          <w:rFonts w:ascii="Times New Roman" w:hAnsi="Times New Roman" w:cs="Times New Roman"/>
          <w:spacing w:val="-2"/>
        </w:rPr>
        <w:t>реализации положений</w:t>
      </w:r>
      <w:r w:rsidR="00F40465" w:rsidRPr="00831EF2">
        <w:rPr>
          <w:rFonts w:ascii="Times New Roman" w:hAnsi="Times New Roman" w:cs="Times New Roman"/>
          <w:spacing w:val="-2"/>
        </w:rPr>
        <w:t xml:space="preserve"> </w:t>
      </w:r>
      <w:r w:rsidR="00280E0F" w:rsidRPr="00831EF2">
        <w:rPr>
          <w:rFonts w:ascii="Times New Roman" w:hAnsi="Times New Roman" w:cs="Times New Roman"/>
          <w:spacing w:val="-2"/>
        </w:rPr>
        <w:t>Федерального закона от 11</w:t>
      </w:r>
      <w:r w:rsidR="00B14600" w:rsidRPr="00831EF2">
        <w:rPr>
          <w:rFonts w:ascii="Times New Roman" w:hAnsi="Times New Roman" w:cs="Times New Roman"/>
          <w:spacing w:val="-2"/>
        </w:rPr>
        <w:t xml:space="preserve"> июня </w:t>
      </w:r>
      <w:r w:rsidR="00280E0F" w:rsidRPr="00831EF2">
        <w:rPr>
          <w:rFonts w:ascii="Times New Roman" w:hAnsi="Times New Roman" w:cs="Times New Roman"/>
          <w:spacing w:val="-2"/>
        </w:rPr>
        <w:t>2021</w:t>
      </w:r>
      <w:r w:rsidR="00B14600" w:rsidRPr="00831EF2">
        <w:rPr>
          <w:rFonts w:ascii="Times New Roman" w:hAnsi="Times New Roman" w:cs="Times New Roman"/>
          <w:spacing w:val="-2"/>
        </w:rPr>
        <w:t xml:space="preserve"> г.</w:t>
      </w:r>
      <w:r w:rsidR="00280E0F" w:rsidRPr="00831EF2">
        <w:rPr>
          <w:rFonts w:ascii="Times New Roman" w:hAnsi="Times New Roman" w:cs="Times New Roman"/>
        </w:rPr>
        <w:t xml:space="preserve"> №</w:t>
      </w:r>
      <w:r w:rsidR="00D11CF1" w:rsidRPr="00831EF2">
        <w:rPr>
          <w:rFonts w:ascii="Times New Roman" w:hAnsi="Times New Roman" w:cs="Times New Roman"/>
        </w:rPr>
        <w:t> </w:t>
      </w:r>
      <w:r w:rsidR="00280E0F" w:rsidRPr="00831EF2">
        <w:rPr>
          <w:rFonts w:ascii="Times New Roman" w:hAnsi="Times New Roman" w:cs="Times New Roman"/>
        </w:rPr>
        <w:t xml:space="preserve">170-ФЗ </w:t>
      </w:r>
      <w:r w:rsidR="00630AA2" w:rsidRPr="00831EF2">
        <w:rPr>
          <w:rFonts w:ascii="Times New Roman" w:hAnsi="Times New Roman" w:cs="Times New Roman"/>
        </w:rPr>
        <w:t>«</w:t>
      </w:r>
      <w:r w:rsidR="00280E0F" w:rsidRPr="00831EF2">
        <w:rPr>
          <w:rFonts w:ascii="Times New Roman" w:hAnsi="Times New Roman" w:cs="Times New Roman"/>
        </w:rPr>
        <w:t xml:space="preserve">О внесении изменений в отдельные законодательные акты Российской Федерации в связи с принятием Федерального закона </w:t>
      </w:r>
      <w:r w:rsidR="00630AA2" w:rsidRPr="00831EF2">
        <w:rPr>
          <w:rFonts w:ascii="Times New Roman" w:hAnsi="Times New Roman" w:cs="Times New Roman"/>
        </w:rPr>
        <w:t>«</w:t>
      </w:r>
      <w:r w:rsidR="00280E0F" w:rsidRPr="00831EF2">
        <w:rPr>
          <w:rFonts w:ascii="Times New Roman" w:hAnsi="Times New Roman" w:cs="Times New Roman"/>
        </w:rPr>
        <w:t>О государственном контроле (надзоре) и муниципальном контроле</w:t>
      </w:r>
      <w:r w:rsidR="00D11CF1" w:rsidRPr="00831EF2">
        <w:rPr>
          <w:rFonts w:ascii="Times New Roman" w:hAnsi="Times New Roman" w:cs="Times New Roman"/>
        </w:rPr>
        <w:t xml:space="preserve"> </w:t>
      </w:r>
      <w:r w:rsidR="00280E0F" w:rsidRPr="00831EF2">
        <w:rPr>
          <w:rFonts w:ascii="Times New Roman" w:hAnsi="Times New Roman" w:cs="Times New Roman"/>
        </w:rPr>
        <w:t>в Российской Федерации</w:t>
      </w:r>
      <w:r w:rsidR="00630AA2" w:rsidRPr="00831EF2">
        <w:rPr>
          <w:rFonts w:ascii="Times New Roman" w:hAnsi="Times New Roman" w:cs="Times New Roman"/>
        </w:rPr>
        <w:t>»</w:t>
      </w:r>
      <w:r w:rsidR="00D11CF1" w:rsidRPr="00831EF2">
        <w:rPr>
          <w:rFonts w:ascii="Times New Roman" w:hAnsi="Times New Roman" w:cs="Times New Roman"/>
        </w:rPr>
        <w:t xml:space="preserve"> (далее - Федеральный закон № 170-ФЗ)</w:t>
      </w:r>
      <w:r w:rsidR="00280E0F" w:rsidRPr="00831EF2">
        <w:rPr>
          <w:rFonts w:ascii="Times New Roman" w:hAnsi="Times New Roman" w:cs="Times New Roman"/>
        </w:rPr>
        <w:t>.</w:t>
      </w:r>
      <w:r w:rsidR="00D11CF1" w:rsidRPr="00831EF2">
        <w:rPr>
          <w:rFonts w:ascii="Times New Roman" w:hAnsi="Times New Roman" w:cs="Times New Roman"/>
        </w:rPr>
        <w:t xml:space="preserve"> </w:t>
      </w:r>
    </w:p>
    <w:p w:rsidR="000C1401" w:rsidRDefault="002344FA" w:rsidP="003C1ECD">
      <w:pPr>
        <w:spacing w:line="312" w:lineRule="auto"/>
        <w:ind w:firstLine="709"/>
        <w:rPr>
          <w:rFonts w:ascii="Times New Roman" w:hAnsi="Times New Roman" w:cs="Times New Roman"/>
        </w:rPr>
      </w:pPr>
      <w:r w:rsidRPr="00831EF2">
        <w:rPr>
          <w:rFonts w:ascii="Times New Roman" w:hAnsi="Times New Roman" w:cs="Times New Roman"/>
        </w:rPr>
        <w:t>Федеральным законом № 170-ФЗ внесены изменения в</w:t>
      </w:r>
      <w:r w:rsidR="00B14600" w:rsidRPr="00831EF2">
        <w:rPr>
          <w:rFonts w:ascii="Times New Roman" w:hAnsi="Times New Roman" w:cs="Times New Roman"/>
        </w:rPr>
        <w:t xml:space="preserve"> </w:t>
      </w:r>
      <w:r w:rsidR="000C1401">
        <w:rPr>
          <w:rFonts w:ascii="Times New Roman" w:hAnsi="Times New Roman" w:cs="Times New Roman"/>
        </w:rPr>
        <w:t>отдельные законодательные акты, в связи с которыми необходимо внесение дополнений и уточнение полномочий Ростехнадзора, содержащихся в Положении:</w:t>
      </w:r>
    </w:p>
    <w:p w:rsidR="002344FA" w:rsidRPr="00831EF2" w:rsidRDefault="000C1401" w:rsidP="003C1ECD">
      <w:pPr>
        <w:spacing w:line="312" w:lineRule="auto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1. </w:t>
      </w:r>
      <w:r w:rsidR="00B14600" w:rsidRPr="00831EF2">
        <w:rPr>
          <w:rFonts w:ascii="Times New Roman" w:hAnsi="Times New Roman" w:cs="Times New Roman"/>
        </w:rPr>
        <w:t>Федеральны</w:t>
      </w:r>
      <w:r>
        <w:rPr>
          <w:rFonts w:ascii="Times New Roman" w:hAnsi="Times New Roman" w:cs="Times New Roman"/>
        </w:rPr>
        <w:t>м</w:t>
      </w:r>
      <w:r w:rsidR="00B14600" w:rsidRPr="00831EF2">
        <w:rPr>
          <w:rFonts w:ascii="Times New Roman" w:hAnsi="Times New Roman" w:cs="Times New Roman"/>
        </w:rPr>
        <w:t xml:space="preserve"> закон</w:t>
      </w:r>
      <w:r>
        <w:rPr>
          <w:rFonts w:ascii="Times New Roman" w:hAnsi="Times New Roman" w:cs="Times New Roman"/>
        </w:rPr>
        <w:t>ом</w:t>
      </w:r>
      <w:r w:rsidR="00B14600" w:rsidRPr="00831EF2">
        <w:rPr>
          <w:rFonts w:ascii="Times New Roman" w:hAnsi="Times New Roman" w:cs="Times New Roman"/>
        </w:rPr>
        <w:t xml:space="preserve"> от 21 июля 1997 г. №</w:t>
      </w:r>
      <w:r w:rsidR="002344FA" w:rsidRPr="00831EF2">
        <w:rPr>
          <w:rFonts w:ascii="Times New Roman" w:hAnsi="Times New Roman" w:cs="Times New Roman"/>
        </w:rPr>
        <w:t xml:space="preserve"> 116-ФЗ</w:t>
      </w:r>
      <w:r w:rsidR="00B14600" w:rsidRPr="00831EF2">
        <w:rPr>
          <w:rFonts w:ascii="Times New Roman" w:hAnsi="Times New Roman" w:cs="Times New Roman"/>
        </w:rPr>
        <w:t xml:space="preserve"> «О промышленной безопасности опасных производственных объектов»</w:t>
      </w:r>
      <w:r>
        <w:rPr>
          <w:rFonts w:ascii="Times New Roman" w:hAnsi="Times New Roman" w:cs="Times New Roman"/>
        </w:rPr>
        <w:t xml:space="preserve"> </w:t>
      </w:r>
      <w:r w:rsidR="002344FA" w:rsidRPr="00831EF2">
        <w:rPr>
          <w:rFonts w:ascii="Times New Roman" w:hAnsi="Times New Roman" w:cs="Times New Roman"/>
        </w:rPr>
        <w:t xml:space="preserve">Правительство Российской </w:t>
      </w:r>
      <w:r w:rsidR="00B14600" w:rsidRPr="00831EF2">
        <w:rPr>
          <w:rFonts w:ascii="Times New Roman" w:hAnsi="Times New Roman" w:cs="Times New Roman"/>
        </w:rPr>
        <w:t>Ф</w:t>
      </w:r>
      <w:r w:rsidR="002344FA" w:rsidRPr="00831EF2">
        <w:rPr>
          <w:rFonts w:ascii="Times New Roman" w:hAnsi="Times New Roman" w:cs="Times New Roman"/>
        </w:rPr>
        <w:t xml:space="preserve">едерации уполномочено определить орган </w:t>
      </w:r>
      <w:r w:rsidR="00B14600" w:rsidRPr="00831EF2">
        <w:rPr>
          <w:rFonts w:ascii="Times New Roman" w:hAnsi="Times New Roman" w:cs="Times New Roman"/>
        </w:rPr>
        <w:t>государственного регулирования промышленной безопасности</w:t>
      </w:r>
      <w:r>
        <w:rPr>
          <w:rFonts w:ascii="Times New Roman" w:hAnsi="Times New Roman" w:cs="Times New Roman"/>
        </w:rPr>
        <w:t>, п</w:t>
      </w:r>
      <w:r w:rsidR="002344FA" w:rsidRPr="00831EF2">
        <w:rPr>
          <w:rFonts w:ascii="Times New Roman" w:hAnsi="Times New Roman" w:cs="Times New Roman"/>
        </w:rPr>
        <w:t xml:space="preserve">роект постановления в качестве </w:t>
      </w:r>
      <w:r w:rsidR="00B14600" w:rsidRPr="00831EF2">
        <w:rPr>
          <w:rFonts w:ascii="Times New Roman" w:hAnsi="Times New Roman" w:cs="Times New Roman"/>
        </w:rPr>
        <w:t xml:space="preserve">такого </w:t>
      </w:r>
      <w:r w:rsidR="002344FA" w:rsidRPr="00831EF2">
        <w:rPr>
          <w:rFonts w:ascii="Times New Roman" w:hAnsi="Times New Roman" w:cs="Times New Roman"/>
        </w:rPr>
        <w:t>органа</w:t>
      </w:r>
      <w:r w:rsidR="00B14600" w:rsidRPr="00831EF2">
        <w:rPr>
          <w:rFonts w:ascii="Times New Roman" w:hAnsi="Times New Roman" w:cs="Times New Roman"/>
        </w:rPr>
        <w:t xml:space="preserve"> государственного регулирования</w:t>
      </w:r>
      <w:r w:rsidR="002344FA" w:rsidRPr="00831EF2">
        <w:rPr>
          <w:rFonts w:ascii="Times New Roman" w:hAnsi="Times New Roman" w:cs="Times New Roman"/>
        </w:rPr>
        <w:t xml:space="preserve"> определяет Ростехнадзор.</w:t>
      </w:r>
    </w:p>
    <w:p w:rsidR="000C1401" w:rsidRDefault="006946A2" w:rsidP="006946A2">
      <w:pPr>
        <w:spacing w:line="312" w:lineRule="auto"/>
        <w:ind w:firstLine="709"/>
      </w:pPr>
      <w:r>
        <w:t>2</w:t>
      </w:r>
      <w:r w:rsidR="000C1401">
        <w:t>. </w:t>
      </w:r>
      <w:r w:rsidR="000C1401" w:rsidRPr="00831EF2">
        <w:t xml:space="preserve"> Федеральным законом № 170-ФЗ из Федерального закона от 23 ноября 2009 г. № 261-ФЗ «Об энергосбережении</w:t>
      </w:r>
      <w:r w:rsidR="000C1401">
        <w:t xml:space="preserve"> </w:t>
      </w:r>
      <w:r w:rsidR="000C1401" w:rsidRPr="00831EF2">
        <w:t>и о повышении энергетической эффек</w:t>
      </w:r>
      <w:r w:rsidR="000C1401">
        <w:t xml:space="preserve">тивности и о внесении изменений </w:t>
      </w:r>
      <w:r w:rsidR="000C1401" w:rsidRPr="00831EF2">
        <w:t>в отдельные законодательные акты Российской Федерации»</w:t>
      </w:r>
      <w:r>
        <w:t xml:space="preserve"> (далее - Федеральный закон № 261-ФЗ)</w:t>
      </w:r>
      <w:r w:rsidR="000C1401" w:rsidRPr="00831EF2">
        <w:t xml:space="preserve"> </w:t>
      </w:r>
      <w:r w:rsidR="000C1401">
        <w:t xml:space="preserve">исключена </w:t>
      </w:r>
      <w:r w:rsidR="000C1401" w:rsidRPr="00831EF2">
        <w:t>необходимост</w:t>
      </w:r>
      <w:r w:rsidR="000C1401">
        <w:t>ь</w:t>
      </w:r>
      <w:r w:rsidR="000C1401" w:rsidRPr="00831EF2">
        <w:t xml:space="preserve"> утверждения порядка проведения плановых и внеплановых проверок </w:t>
      </w:r>
      <w:proofErr w:type="spellStart"/>
      <w:r w:rsidR="000C1401" w:rsidRPr="00831EF2">
        <w:t>саморегулируемых</w:t>
      </w:r>
      <w:proofErr w:type="spellEnd"/>
      <w:r w:rsidR="000C1401" w:rsidRPr="00831EF2">
        <w:t xml:space="preserve"> организаций в области энергетического обследования, </w:t>
      </w:r>
      <w:r w:rsidR="000C1401">
        <w:t xml:space="preserve">проектом постановления </w:t>
      </w:r>
      <w:r w:rsidR="000C1401" w:rsidRPr="00831EF2">
        <w:t xml:space="preserve">соответствующие полномочия исключаются из </w:t>
      </w:r>
      <w:r w:rsidR="000C1401">
        <w:t>П</w:t>
      </w:r>
      <w:r w:rsidR="000C1401" w:rsidRPr="00831EF2">
        <w:t>оложения</w:t>
      </w:r>
      <w:r w:rsidR="000C1401">
        <w:t xml:space="preserve"> (подпункт </w:t>
      </w:r>
      <w:r w:rsidR="000C1401" w:rsidRPr="000C1401">
        <w:t>5.2.2.16(6)</w:t>
      </w:r>
      <w:r w:rsidR="000C1401" w:rsidRPr="00831EF2">
        <w:t>.</w:t>
      </w:r>
    </w:p>
    <w:p w:rsidR="003456C1" w:rsidRDefault="006946A2" w:rsidP="003456C1">
      <w:pPr>
        <w:spacing w:line="312" w:lineRule="auto"/>
        <w:ind w:firstLine="709"/>
      </w:pPr>
      <w:r>
        <w:t>3. </w:t>
      </w:r>
      <w:r w:rsidRPr="00831EF2">
        <w:rPr>
          <w:spacing w:val="-4"/>
        </w:rPr>
        <w:t>В соответствии с изменениями, внесенными Федеральным законом № 170-ФЗ</w:t>
      </w:r>
      <w:r w:rsidRPr="00831EF2">
        <w:t xml:space="preserve"> в Федеральный закон от 27 декабря 2002 г. № 184-ФЗ «О техническом регулировании»</w:t>
      </w:r>
      <w:r>
        <w:t>,</w:t>
      </w:r>
      <w:r w:rsidRPr="00831EF2">
        <w:t xml:space="preserve"> Федеральный закон от 26 марта 2003 г. № 35-ФЗ </w:t>
      </w:r>
      <w:r w:rsidRPr="00831EF2">
        <w:br/>
        <w:t>«Об электроэнергетике»</w:t>
      </w:r>
      <w:r w:rsidR="003456C1">
        <w:t xml:space="preserve"> (далее - Федеральный закон № 35-ФЗ)</w:t>
      </w:r>
      <w:r>
        <w:t xml:space="preserve">, </w:t>
      </w:r>
      <w:r w:rsidR="00342B70">
        <w:t>Федеральный закон № 261-ФЗ</w:t>
      </w:r>
      <w:r w:rsidR="00342B70" w:rsidRPr="00831EF2">
        <w:t>,</w:t>
      </w:r>
      <w:r w:rsidR="00342B70">
        <w:t xml:space="preserve"> осуществление отдельного вида государственного контроля (надзора) </w:t>
      </w:r>
      <w:r w:rsidR="003456C1" w:rsidRPr="003456C1">
        <w:t>за соблюдением требований законодательства об энергосбережении и о повышении энергетической эффективности</w:t>
      </w:r>
      <w:r w:rsidR="003456C1">
        <w:t xml:space="preserve"> не предусмотрено. Т</w:t>
      </w:r>
      <w:r w:rsidRPr="006946A2">
        <w:t>ребовани</w:t>
      </w:r>
      <w:r>
        <w:t>я</w:t>
      </w:r>
      <w:r w:rsidRPr="006946A2">
        <w:t xml:space="preserve"> в области энергосбережения и повышения энергетической эффективности</w:t>
      </w:r>
      <w:r>
        <w:t xml:space="preserve"> </w:t>
      </w:r>
      <w:r>
        <w:lastRenderedPageBreak/>
        <w:t xml:space="preserve">проверяются </w:t>
      </w:r>
      <w:r w:rsidR="003456C1">
        <w:t xml:space="preserve">в рамках иных видов государственного контроля (надзора). В части компетенции Ростехнадзора в соответствии с Федеральным законом № 35-ФЗ и </w:t>
      </w:r>
      <w:r w:rsidR="003456C1" w:rsidRPr="003456C1">
        <w:t>Положением о федеральном государственном энергетическом надзоре</w:t>
      </w:r>
      <w:r w:rsidR="003456C1">
        <w:t xml:space="preserve">, утвержденном постановлением Правительства Российской Федерации от 30.06.2021 № 1085, требования энергосбережения и </w:t>
      </w:r>
      <w:proofErr w:type="spellStart"/>
      <w:r w:rsidR="003456C1">
        <w:t>энергоэффективности</w:t>
      </w:r>
      <w:proofErr w:type="spellEnd"/>
      <w:r w:rsidR="003456C1">
        <w:t xml:space="preserve"> проверяются Ростехнадзором в рамках федерального государственного энергетического надзора. Проектом постановления вносятся изменения в подпункты 5.3.1.17 - 5.3.1.19 Положения, предусматривающие, что требования</w:t>
      </w:r>
      <w:r w:rsidR="003456C1" w:rsidRPr="003456C1">
        <w:t xml:space="preserve"> </w:t>
      </w:r>
      <w:r w:rsidR="003456C1">
        <w:t xml:space="preserve">энергосбережения и </w:t>
      </w:r>
      <w:proofErr w:type="spellStart"/>
      <w:r w:rsidR="003456C1">
        <w:t>энергоэффективности</w:t>
      </w:r>
      <w:proofErr w:type="spellEnd"/>
      <w:r w:rsidR="003456C1">
        <w:t xml:space="preserve">, содержащиеся в указанных подпунктах, проверяются Ростехнадзором в </w:t>
      </w:r>
      <w:r w:rsidR="003456C1" w:rsidRPr="00B85A22">
        <w:t>рамках федерального государственного энергетического надзора</w:t>
      </w:r>
      <w:r w:rsidR="003456C1">
        <w:t>.</w:t>
      </w:r>
    </w:p>
    <w:p w:rsidR="006946A2" w:rsidRDefault="00B51DEC" w:rsidP="006946A2">
      <w:pPr>
        <w:spacing w:line="312" w:lineRule="auto"/>
        <w:ind w:firstLine="709"/>
      </w:pPr>
      <w:r>
        <w:t>4. </w:t>
      </w:r>
      <w:r w:rsidRPr="00831EF2">
        <w:rPr>
          <w:rFonts w:ascii="Times New Roman" w:hAnsi="Times New Roman" w:cs="Times New Roman"/>
        </w:rPr>
        <w:t>Федеральным законом № 170-ФЗ</w:t>
      </w:r>
      <w:r>
        <w:rPr>
          <w:rFonts w:ascii="Times New Roman" w:hAnsi="Times New Roman" w:cs="Times New Roman"/>
        </w:rPr>
        <w:t xml:space="preserve"> внесены изменения в </w:t>
      </w:r>
      <w:r w:rsidRPr="00B51DEC">
        <w:t>Градостроительный</w:t>
      </w:r>
      <w:r w:rsidRPr="00831EF2">
        <w:t xml:space="preserve"> кодекс Российской Федерации</w:t>
      </w:r>
      <w:r>
        <w:t xml:space="preserve">, в соответствии с которыми из предмета государственного строительного надзора исключена оценка соблюдения требований технических регламентов. Проектом постановления вносятся изменения в </w:t>
      </w:r>
      <w:r w:rsidRPr="00B51DEC">
        <w:t>подпункт 5.3.15</w:t>
      </w:r>
      <w:r>
        <w:t xml:space="preserve"> в целях приведения наименования </w:t>
      </w:r>
      <w:r w:rsidRPr="00B51DEC">
        <w:t>заключени</w:t>
      </w:r>
      <w:r>
        <w:t>я</w:t>
      </w:r>
      <w:r w:rsidRPr="00B51DEC">
        <w:t xml:space="preserve"> о соответствии построенного, реконструированного объекта капитального строительства требованиям проектной документации</w:t>
      </w:r>
      <w:r>
        <w:t xml:space="preserve"> в соответствие с положениями </w:t>
      </w:r>
      <w:r w:rsidRPr="00831EF2">
        <w:t>Град</w:t>
      </w:r>
      <w:r>
        <w:t>остроительного</w:t>
      </w:r>
      <w:r w:rsidRPr="00831EF2">
        <w:t xml:space="preserve"> кодекс</w:t>
      </w:r>
      <w:r>
        <w:t>а</w:t>
      </w:r>
      <w:r w:rsidRPr="00831EF2">
        <w:t xml:space="preserve"> Российской Федерации</w:t>
      </w:r>
      <w:r>
        <w:t>.</w:t>
      </w:r>
    </w:p>
    <w:p w:rsidR="003C2A00" w:rsidRDefault="003C2A00" w:rsidP="003C2A00">
      <w:pPr>
        <w:spacing w:line="312" w:lineRule="auto"/>
        <w:ind w:firstLine="709"/>
      </w:pPr>
      <w:r w:rsidRPr="00141A1A">
        <w:t xml:space="preserve">Также проект постановления содержит положения, необходимость внесения которых выявлена по результатам практики </w:t>
      </w:r>
      <w:proofErr w:type="spellStart"/>
      <w:r w:rsidRPr="00141A1A">
        <w:t>правоприменения</w:t>
      </w:r>
      <w:proofErr w:type="spellEnd"/>
      <w:r w:rsidRPr="00141A1A">
        <w:t xml:space="preserve"> и в связи с изменениями в действующем регулировании.</w:t>
      </w:r>
      <w:r>
        <w:t xml:space="preserve"> </w:t>
      </w:r>
    </w:p>
    <w:p w:rsidR="00B51DEC" w:rsidRDefault="003C2A00" w:rsidP="003C2A00">
      <w:pPr>
        <w:spacing w:line="312" w:lineRule="auto"/>
        <w:ind w:firstLine="709"/>
      </w:pPr>
      <w:r>
        <w:t>Федеральным законом от 03.07.2017 № 372-ФЗ «О внесении изменений в Градостроительный кодекс Российской Федерации и отдельные законодательные акты Российской Федерации» исключена необходимость выдачи</w:t>
      </w:r>
      <w:r w:rsidRPr="003C2A00">
        <w:t xml:space="preserve"> </w:t>
      </w:r>
      <w:proofErr w:type="spellStart"/>
      <w:r w:rsidRPr="003C2A00">
        <w:t>саморегулируемой</w:t>
      </w:r>
      <w:proofErr w:type="spellEnd"/>
      <w:r w:rsidRPr="003C2A00">
        <w:t xml:space="preserve"> организацией свидетельства о допуске к определенному виду или видам работ по инженерным изысканиям, по подготовке проектной документации, по строительству, реконструкции, капитальному ремонту объектов капитального строительства, которые оказывают влияние на безопасность объе</w:t>
      </w:r>
      <w:r>
        <w:t xml:space="preserve">ктов капитального строительства, в связи с чем проектом постановления из Положения исключается подпункт </w:t>
      </w:r>
      <w:r w:rsidRPr="00AD6B5C">
        <w:t>5.2.2.13</w:t>
      </w:r>
      <w:r>
        <w:t>.</w:t>
      </w:r>
    </w:p>
    <w:p w:rsidR="003C2A00" w:rsidRDefault="003C2A00" w:rsidP="003C2A00">
      <w:pPr>
        <w:spacing w:line="312" w:lineRule="auto"/>
        <w:ind w:firstLine="709"/>
      </w:pPr>
      <w:r>
        <w:t xml:space="preserve">Статьей 6 </w:t>
      </w:r>
      <w:r w:rsidRPr="00160E6B">
        <w:t>Техническ</w:t>
      </w:r>
      <w:r>
        <w:t>ого</w:t>
      </w:r>
      <w:r w:rsidRPr="00160E6B">
        <w:t xml:space="preserve"> регламент</w:t>
      </w:r>
      <w:r>
        <w:t>а</w:t>
      </w:r>
      <w:r w:rsidRPr="00160E6B">
        <w:t xml:space="preserve"> Таможенного союза «О безопасности взрывчатых веществ и изделий на их основе» (ТР ТС 028/2012)</w:t>
      </w:r>
      <w:r>
        <w:t xml:space="preserve">» предусмотрена необходимость участия в </w:t>
      </w:r>
      <w:r w:rsidRPr="003C2A00">
        <w:t>комиссии по проведению приемочных испытаний взрывчатых веществ и изделий на их основе</w:t>
      </w:r>
      <w:r>
        <w:t xml:space="preserve"> представителей </w:t>
      </w:r>
      <w:r w:rsidRPr="003C2A00">
        <w:t xml:space="preserve">уполномоченного </w:t>
      </w:r>
      <w:r w:rsidRPr="003C2A00">
        <w:lastRenderedPageBreak/>
        <w:t>органа в области промышленной безопасности государства - члена Таможенного союза</w:t>
      </w:r>
      <w:r>
        <w:t>.</w:t>
      </w:r>
    </w:p>
    <w:p w:rsidR="00715A73" w:rsidRDefault="00FC5ED1" w:rsidP="003C2A00">
      <w:pPr>
        <w:spacing w:line="312" w:lineRule="auto"/>
        <w:ind w:firstLine="709"/>
      </w:pPr>
      <w:r>
        <w:t>Вместе с тем в настоящее время нормативными правовыми актами Правительства Российской Федерации данные полномочия не закреплены, что не позволяет в настоящее время Ростехнадзору</w:t>
      </w:r>
      <w:r w:rsidR="00715A73">
        <w:t xml:space="preserve"> обеспечить необходимое нормативное правовое регулирование административных процедур по предоставлению соответствующей государственной услуги. В целях урегулирования данного вопроса, проект постановления предусматривает полномочия Ростехнадзора по участию в </w:t>
      </w:r>
      <w:r w:rsidR="00715A73" w:rsidRPr="00715A73">
        <w:t>проведени</w:t>
      </w:r>
      <w:r w:rsidR="00B6355A">
        <w:t>и</w:t>
      </w:r>
      <w:r w:rsidR="00715A73" w:rsidRPr="00715A73">
        <w:t xml:space="preserve"> приемочных испытаний взрывчатых веществ и изделий на их основе в соответствии с Техническим регламентом Таможенного союза «О безопасности взрывчатых веществ и изделий на их основе» (ТР ТС 028/2012)</w:t>
      </w:r>
      <w:r w:rsidR="00715A73">
        <w:t>.</w:t>
      </w:r>
    </w:p>
    <w:p w:rsidR="00ED733F" w:rsidRDefault="006F16A4" w:rsidP="00ED733F">
      <w:pPr>
        <w:spacing w:line="312" w:lineRule="auto"/>
        <w:ind w:firstLine="709"/>
      </w:pPr>
      <w:r>
        <w:t xml:space="preserve">Принимая во внимание, что Положением </w:t>
      </w:r>
      <w:r w:rsidR="00ED733F">
        <w:t xml:space="preserve">закреплены функции </w:t>
      </w:r>
      <w:r>
        <w:t>Ростехнадзора</w:t>
      </w:r>
      <w:r w:rsidR="00ED733F" w:rsidRPr="00ED733F">
        <w:t xml:space="preserve"> </w:t>
      </w:r>
      <w:r w:rsidR="00ED733F">
        <w:t>по контролю и надзору в сфере безопасности гидротехнических сооружений</w:t>
      </w:r>
      <w:r>
        <w:t xml:space="preserve"> </w:t>
      </w:r>
      <w:r w:rsidR="00ED733F">
        <w:t xml:space="preserve">проектом постановления вносятся корреспондирующие изменения в пункт 1 Положения, определяющие Ростехнадзор в качестве </w:t>
      </w:r>
      <w:r w:rsidR="00ED733F" w:rsidRPr="00AD6B5C">
        <w:t>орган</w:t>
      </w:r>
      <w:r w:rsidR="00ED733F">
        <w:t>а</w:t>
      </w:r>
      <w:r w:rsidR="00ED733F" w:rsidRPr="00AD6B5C">
        <w:t xml:space="preserve"> федерального государственного надзора в области безопасности гидротехнических сооружений</w:t>
      </w:r>
      <w:r w:rsidR="00ED733F">
        <w:t>.</w:t>
      </w:r>
    </w:p>
    <w:p w:rsidR="00BD7DB1" w:rsidRPr="006A6FFC" w:rsidRDefault="006F16A4" w:rsidP="00BD7DB1">
      <w:pPr>
        <w:spacing w:line="312" w:lineRule="auto"/>
        <w:ind w:firstLine="709"/>
        <w:rPr>
          <w:rFonts w:ascii="Times New Roman" w:hAnsi="Times New Roman"/>
        </w:rPr>
      </w:pPr>
      <w:r>
        <w:t xml:space="preserve"> </w:t>
      </w:r>
      <w:r w:rsidR="00BD7DB1" w:rsidRPr="006A6FFC">
        <w:rPr>
          <w:rFonts w:ascii="Times New Roman" w:hAnsi="Times New Roman"/>
        </w:rPr>
        <w:t>Проект постановления не устанавливает ранее не предусмотренных нормативными правовыми актами Российской Федерации обязанностей, запретов или ограничений для физических и юридических лиц в сфере предпринимательской и иной экономической деятельности, не вводит новые виды государственного контроля (надзора) и новые виды разрешительной деятельности, не содержит норм, вводящих дополнительные и пересматривающих действующие виды ответственности за нарушение требований в области промышленной безопасности.</w:t>
      </w:r>
    </w:p>
    <w:p w:rsidR="00BD7DB1" w:rsidRPr="00B545DA" w:rsidRDefault="00BD7DB1" w:rsidP="00BD7DB1">
      <w:pPr>
        <w:spacing w:line="312" w:lineRule="auto"/>
        <w:ind w:firstLine="709"/>
        <w:rPr>
          <w:rFonts w:ascii="Times New Roman" w:hAnsi="Times New Roman"/>
        </w:rPr>
      </w:pPr>
      <w:r w:rsidRPr="006A6FFC">
        <w:rPr>
          <w:rFonts w:ascii="Times New Roman" w:hAnsi="Times New Roman"/>
        </w:rPr>
        <w:t>Проект постановления не устанавливает требований, которые связаны с осуществлением предпринимательской и иной экономической деятельности и оценка соблюдения которых осуществляется в рамках государственного контроля (надзора), муниципального контроля, привлечения к административной ответственности, аккредитации, оценки соответствия продукции, иных форм оценки и экспертизы, о виде государственного контроля (надзора), виде разрешительной деятельности и предполагаемой ответственности за нарушение обязательных требований или последствиях их несоблюдения.</w:t>
      </w:r>
    </w:p>
    <w:p w:rsidR="00030140" w:rsidRPr="003D33D2" w:rsidRDefault="00030140" w:rsidP="00E92699">
      <w:pPr>
        <w:spacing w:line="312" w:lineRule="auto"/>
        <w:ind w:firstLine="709"/>
        <w:rPr>
          <w:rFonts w:ascii="Times New Roman" w:hAnsi="Times New Roman" w:cs="Times New Roman"/>
        </w:rPr>
      </w:pPr>
      <w:r w:rsidRPr="003D33D2">
        <w:rPr>
          <w:rFonts w:ascii="Times New Roman" w:hAnsi="Times New Roman" w:cs="Times New Roman"/>
        </w:rPr>
        <w:lastRenderedPageBreak/>
        <w:t xml:space="preserve">Реализация положений </w:t>
      </w:r>
      <w:r w:rsidR="00D47E79">
        <w:rPr>
          <w:rFonts w:ascii="Times New Roman" w:hAnsi="Times New Roman" w:cs="Times New Roman"/>
        </w:rPr>
        <w:t>п</w:t>
      </w:r>
      <w:r w:rsidRPr="003D33D2">
        <w:rPr>
          <w:rFonts w:ascii="Times New Roman" w:hAnsi="Times New Roman" w:cs="Times New Roman"/>
        </w:rPr>
        <w:t xml:space="preserve">роекта постановления не повлечет негативных социально-экономических, финансовых и иных последствий, в том числе </w:t>
      </w:r>
      <w:r w:rsidR="00B85A22">
        <w:rPr>
          <w:rFonts w:ascii="Times New Roman" w:hAnsi="Times New Roman" w:cs="Times New Roman"/>
        </w:rPr>
        <w:br/>
      </w:r>
      <w:r w:rsidRPr="003D33D2">
        <w:rPr>
          <w:rFonts w:ascii="Times New Roman" w:hAnsi="Times New Roman" w:cs="Times New Roman"/>
        </w:rPr>
        <w:t>для субъектов предпринимательской и иной экономической деятельности.</w:t>
      </w:r>
    </w:p>
    <w:p w:rsidR="003D33D2" w:rsidRDefault="003D33D2" w:rsidP="00E92699">
      <w:pPr>
        <w:spacing w:line="312" w:lineRule="auto"/>
        <w:ind w:firstLine="709"/>
        <w:rPr>
          <w:rFonts w:ascii="Times New Roman" w:hAnsi="Times New Roman" w:cs="Times New Roman"/>
        </w:rPr>
      </w:pPr>
      <w:r w:rsidRPr="003D33D2">
        <w:rPr>
          <w:rFonts w:ascii="Times New Roman" w:hAnsi="Times New Roman" w:cs="Times New Roman"/>
        </w:rPr>
        <w:t xml:space="preserve">Реализация полномочий, предусмотренных </w:t>
      </w:r>
      <w:r w:rsidR="00D47E79">
        <w:rPr>
          <w:rFonts w:ascii="Times New Roman" w:hAnsi="Times New Roman" w:cs="Times New Roman"/>
        </w:rPr>
        <w:t>п</w:t>
      </w:r>
      <w:r w:rsidRPr="003D33D2">
        <w:rPr>
          <w:rFonts w:ascii="Times New Roman" w:hAnsi="Times New Roman" w:cs="Times New Roman"/>
        </w:rPr>
        <w:t>роектом постановления, будет осуществляться в пределах установленной Правительством Российской Федерации предельной численности работников федеральных органов исполнительной власти, а также бюджетных ассигнований, предусмотренных таким органам в федеральном бюджете на руководство и управление в сфере установленных функций.</w:t>
      </w:r>
    </w:p>
    <w:p w:rsidR="00BD7DB1" w:rsidRPr="00B545DA" w:rsidRDefault="00BD7DB1" w:rsidP="00BD7DB1">
      <w:pPr>
        <w:spacing w:line="312" w:lineRule="auto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Проект постановления не противоречит </w:t>
      </w:r>
      <w:r w:rsidRPr="00344017">
        <w:rPr>
          <w:rFonts w:ascii="Times New Roman" w:hAnsi="Times New Roman"/>
        </w:rPr>
        <w:t>положениям Договора о</w:t>
      </w:r>
      <w:r>
        <w:rPr>
          <w:rFonts w:ascii="Times New Roman" w:hAnsi="Times New Roman"/>
        </w:rPr>
        <w:t> </w:t>
      </w:r>
      <w:r w:rsidRPr="00344017">
        <w:rPr>
          <w:rFonts w:ascii="Times New Roman" w:hAnsi="Times New Roman"/>
        </w:rPr>
        <w:t>Евразийском экономическом союзе, а также положениям иных международных договоров Российской Федерации</w:t>
      </w:r>
      <w:r>
        <w:rPr>
          <w:rFonts w:ascii="Times New Roman" w:hAnsi="Times New Roman"/>
        </w:rPr>
        <w:t>.</w:t>
      </w:r>
    </w:p>
    <w:p w:rsidR="00C823E9" w:rsidRDefault="00C823E9" w:rsidP="00A356FA">
      <w:pPr>
        <w:spacing w:line="312" w:lineRule="auto"/>
        <w:ind w:firstLine="426"/>
        <w:rPr>
          <w:rFonts w:ascii="Times New Roman" w:hAnsi="Times New Roman" w:cs="Times New Roman"/>
        </w:rPr>
      </w:pPr>
    </w:p>
    <w:p w:rsidR="001D0E34" w:rsidRDefault="001D0E34" w:rsidP="00A356FA">
      <w:pPr>
        <w:spacing w:line="312" w:lineRule="auto"/>
        <w:ind w:firstLine="426"/>
        <w:rPr>
          <w:rFonts w:ascii="Times New Roman" w:hAnsi="Times New Roman" w:cs="Times New Roman"/>
        </w:rPr>
      </w:pPr>
    </w:p>
    <w:p w:rsidR="001F555F" w:rsidRPr="004732A1" w:rsidRDefault="00FD2E5F" w:rsidP="00E92699">
      <w:pPr>
        <w:spacing w:line="240" w:lineRule="auto"/>
        <w:jc w:val="center"/>
        <w:rPr>
          <w:rFonts w:ascii="Times New Roman" w:hAnsi="Times New Roman" w:cs="Times New Roman"/>
        </w:rPr>
      </w:pPr>
      <w:r w:rsidRPr="004732A1">
        <w:rPr>
          <w:rFonts w:ascii="Times New Roman" w:hAnsi="Times New Roman" w:cs="Times New Roman"/>
        </w:rPr>
        <w:t>_________________</w:t>
      </w:r>
    </w:p>
    <w:sectPr w:rsidR="001F555F" w:rsidRPr="004732A1" w:rsidSect="00CC201E">
      <w:headerReference w:type="default" r:id="rId8"/>
      <w:pgSz w:w="11906" w:h="16838"/>
      <w:pgMar w:top="62" w:right="794" w:bottom="993" w:left="1304" w:header="284" w:footer="851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34DD3" w:rsidRDefault="00934DD3">
      <w:r>
        <w:separator/>
      </w:r>
    </w:p>
  </w:endnote>
  <w:endnote w:type="continuationSeparator" w:id="1">
    <w:p w:rsidR="00934DD3" w:rsidRDefault="00934DD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34DD3" w:rsidRDefault="00934DD3">
      <w:r>
        <w:separator/>
      </w:r>
    </w:p>
  </w:footnote>
  <w:footnote w:type="continuationSeparator" w:id="1">
    <w:p w:rsidR="00934DD3" w:rsidRDefault="00934DD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201E" w:rsidRDefault="00810635">
    <w:pPr>
      <w:pStyle w:val="a3"/>
      <w:tabs>
        <w:tab w:val="clear" w:pos="4153"/>
        <w:tab w:val="clear" w:pos="8306"/>
      </w:tabs>
      <w:jc w:val="center"/>
      <w:rPr>
        <w:rStyle w:val="a7"/>
        <w:rFonts w:ascii="Times New Roman" w:hAnsi="Times New Roman"/>
      </w:rPr>
    </w:pPr>
    <w:r>
      <w:rPr>
        <w:rStyle w:val="a7"/>
        <w:rFonts w:ascii="Times New Roman" w:hAnsi="Times New Roman"/>
      </w:rPr>
      <w:fldChar w:fldCharType="begin"/>
    </w:r>
    <w:r w:rsidR="004D1F08">
      <w:rPr>
        <w:rStyle w:val="a7"/>
        <w:rFonts w:ascii="Times New Roman" w:hAnsi="Times New Roman"/>
      </w:rPr>
      <w:instrText xml:space="preserve"> PAGE </w:instrText>
    </w:r>
    <w:r>
      <w:rPr>
        <w:rStyle w:val="a7"/>
        <w:rFonts w:ascii="Times New Roman" w:hAnsi="Times New Roman"/>
      </w:rPr>
      <w:fldChar w:fldCharType="separate"/>
    </w:r>
    <w:r w:rsidR="001D0E34">
      <w:rPr>
        <w:rStyle w:val="a7"/>
        <w:rFonts w:ascii="Times New Roman" w:hAnsi="Times New Roman"/>
        <w:noProof/>
      </w:rPr>
      <w:t>4</w:t>
    </w:r>
    <w:r>
      <w:rPr>
        <w:rStyle w:val="a7"/>
        <w:rFonts w:ascii="Times New Roman" w:hAnsi="Times New Roman"/>
      </w:rPr>
      <w:fldChar w:fldCharType="end"/>
    </w:r>
  </w:p>
  <w:p w:rsidR="00CC201E" w:rsidRDefault="00CC201E" w:rsidP="00CC201E">
    <w:pPr>
      <w:pStyle w:val="a3"/>
      <w:tabs>
        <w:tab w:val="clear" w:pos="4153"/>
        <w:tab w:val="clear" w:pos="8306"/>
      </w:tabs>
      <w:spacing w:line="40" w:lineRule="atLeast"/>
      <w:jc w:val="center"/>
      <w:rPr>
        <w:rFonts w:ascii="Times New Roman" w:hAnsi="Times New Roman" w:cs="Times New Roman"/>
        <w:sz w:val="8"/>
        <w:szCs w:val="8"/>
      </w:rPr>
    </w:pPr>
  </w:p>
  <w:p w:rsidR="00CC201E" w:rsidRPr="00CC201E" w:rsidRDefault="00CC201E" w:rsidP="00CC201E">
    <w:pPr>
      <w:pStyle w:val="a3"/>
      <w:tabs>
        <w:tab w:val="clear" w:pos="4153"/>
        <w:tab w:val="clear" w:pos="8306"/>
      </w:tabs>
      <w:spacing w:line="40" w:lineRule="atLeast"/>
      <w:jc w:val="center"/>
      <w:rPr>
        <w:rFonts w:ascii="Times New Roman" w:hAnsi="Times New Roman" w:cs="Times New Roman"/>
        <w:sz w:val="8"/>
        <w:szCs w:val="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473395"/>
    <w:multiLevelType w:val="hybridMultilevel"/>
    <w:tmpl w:val="0F1CE2B4"/>
    <w:lvl w:ilvl="0" w:tplc="C870F42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1326243"/>
    <w:multiLevelType w:val="hybridMultilevel"/>
    <w:tmpl w:val="B13E3436"/>
    <w:lvl w:ilvl="0" w:tplc="5CF0C478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defaultTabStop w:val="709"/>
  <w:displayHorizontalDrawingGridEvery w:val="0"/>
  <w:displayVerticalDrawingGridEvery w:val="0"/>
  <w:doNotUseMarginsForDrawingGridOrigin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6925E6"/>
    <w:rsid w:val="00003246"/>
    <w:rsid w:val="00016333"/>
    <w:rsid w:val="00020AC6"/>
    <w:rsid w:val="0002121B"/>
    <w:rsid w:val="00025C10"/>
    <w:rsid w:val="00030140"/>
    <w:rsid w:val="00045708"/>
    <w:rsid w:val="000505BD"/>
    <w:rsid w:val="00050AF9"/>
    <w:rsid w:val="00051C6D"/>
    <w:rsid w:val="00072BA4"/>
    <w:rsid w:val="0007311A"/>
    <w:rsid w:val="000C1401"/>
    <w:rsid w:val="000C5C61"/>
    <w:rsid w:val="000C748D"/>
    <w:rsid w:val="000E5EF3"/>
    <w:rsid w:val="000E6468"/>
    <w:rsid w:val="000E6DAA"/>
    <w:rsid w:val="001011F2"/>
    <w:rsid w:val="00106A11"/>
    <w:rsid w:val="001327DE"/>
    <w:rsid w:val="001349BB"/>
    <w:rsid w:val="001408A6"/>
    <w:rsid w:val="00141467"/>
    <w:rsid w:val="00141A1A"/>
    <w:rsid w:val="00143328"/>
    <w:rsid w:val="00161622"/>
    <w:rsid w:val="001624D6"/>
    <w:rsid w:val="00165E97"/>
    <w:rsid w:val="001939A8"/>
    <w:rsid w:val="00196853"/>
    <w:rsid w:val="00196DA6"/>
    <w:rsid w:val="001A2F2C"/>
    <w:rsid w:val="001A61FE"/>
    <w:rsid w:val="001B2E52"/>
    <w:rsid w:val="001B2F51"/>
    <w:rsid w:val="001B3EA8"/>
    <w:rsid w:val="001B4498"/>
    <w:rsid w:val="001D0E34"/>
    <w:rsid w:val="001D1E1B"/>
    <w:rsid w:val="001D1EE2"/>
    <w:rsid w:val="001D2B9D"/>
    <w:rsid w:val="001D2FB1"/>
    <w:rsid w:val="001D3B23"/>
    <w:rsid w:val="001D4088"/>
    <w:rsid w:val="001D4489"/>
    <w:rsid w:val="001E3089"/>
    <w:rsid w:val="001E6139"/>
    <w:rsid w:val="001F4961"/>
    <w:rsid w:val="001F4F47"/>
    <w:rsid w:val="001F555F"/>
    <w:rsid w:val="00203466"/>
    <w:rsid w:val="00212EFB"/>
    <w:rsid w:val="00213F46"/>
    <w:rsid w:val="00224BFF"/>
    <w:rsid w:val="002344FA"/>
    <w:rsid w:val="0025086C"/>
    <w:rsid w:val="0025335B"/>
    <w:rsid w:val="00257361"/>
    <w:rsid w:val="00271B3A"/>
    <w:rsid w:val="0027330C"/>
    <w:rsid w:val="0027332D"/>
    <w:rsid w:val="002805B1"/>
    <w:rsid w:val="0028071F"/>
    <w:rsid w:val="00280E0F"/>
    <w:rsid w:val="0029218D"/>
    <w:rsid w:val="00293B0B"/>
    <w:rsid w:val="002956BA"/>
    <w:rsid w:val="002A1AFF"/>
    <w:rsid w:val="002B77DD"/>
    <w:rsid w:val="002C6571"/>
    <w:rsid w:val="002F5F30"/>
    <w:rsid w:val="00306780"/>
    <w:rsid w:val="0030686D"/>
    <w:rsid w:val="00307F5E"/>
    <w:rsid w:val="003158BC"/>
    <w:rsid w:val="003212D3"/>
    <w:rsid w:val="00325C69"/>
    <w:rsid w:val="0033771B"/>
    <w:rsid w:val="00342B70"/>
    <w:rsid w:val="00342FD6"/>
    <w:rsid w:val="003456C1"/>
    <w:rsid w:val="00346EBF"/>
    <w:rsid w:val="003571BA"/>
    <w:rsid w:val="00360508"/>
    <w:rsid w:val="00375342"/>
    <w:rsid w:val="0038121A"/>
    <w:rsid w:val="003864A4"/>
    <w:rsid w:val="00391048"/>
    <w:rsid w:val="0039336F"/>
    <w:rsid w:val="00396597"/>
    <w:rsid w:val="00396E88"/>
    <w:rsid w:val="003A4B03"/>
    <w:rsid w:val="003A4F28"/>
    <w:rsid w:val="003A58F2"/>
    <w:rsid w:val="003A708E"/>
    <w:rsid w:val="003B54F4"/>
    <w:rsid w:val="003B6DD5"/>
    <w:rsid w:val="003C1ECD"/>
    <w:rsid w:val="003C2A00"/>
    <w:rsid w:val="003D0720"/>
    <w:rsid w:val="003D33D2"/>
    <w:rsid w:val="003D73B5"/>
    <w:rsid w:val="003E4986"/>
    <w:rsid w:val="003E6A8C"/>
    <w:rsid w:val="003F3814"/>
    <w:rsid w:val="003F3B82"/>
    <w:rsid w:val="003F632A"/>
    <w:rsid w:val="003F79C1"/>
    <w:rsid w:val="003F7DA1"/>
    <w:rsid w:val="00407277"/>
    <w:rsid w:val="00433F8B"/>
    <w:rsid w:val="004354DA"/>
    <w:rsid w:val="00436F73"/>
    <w:rsid w:val="004503B3"/>
    <w:rsid w:val="004662E3"/>
    <w:rsid w:val="004732A1"/>
    <w:rsid w:val="004828B8"/>
    <w:rsid w:val="004834C1"/>
    <w:rsid w:val="004A1C2C"/>
    <w:rsid w:val="004A2269"/>
    <w:rsid w:val="004A60EE"/>
    <w:rsid w:val="004B18D2"/>
    <w:rsid w:val="004B7542"/>
    <w:rsid w:val="004B7D36"/>
    <w:rsid w:val="004C6B1C"/>
    <w:rsid w:val="004D1CC6"/>
    <w:rsid w:val="004D1F08"/>
    <w:rsid w:val="004D61BF"/>
    <w:rsid w:val="004D71EA"/>
    <w:rsid w:val="004E17F2"/>
    <w:rsid w:val="004F4245"/>
    <w:rsid w:val="00500AA1"/>
    <w:rsid w:val="00506168"/>
    <w:rsid w:val="005067B2"/>
    <w:rsid w:val="005247B0"/>
    <w:rsid w:val="00527EB2"/>
    <w:rsid w:val="00544ACD"/>
    <w:rsid w:val="005479CA"/>
    <w:rsid w:val="00552A87"/>
    <w:rsid w:val="00554A51"/>
    <w:rsid w:val="00571414"/>
    <w:rsid w:val="005749F7"/>
    <w:rsid w:val="00575DAA"/>
    <w:rsid w:val="00576647"/>
    <w:rsid w:val="00576AC8"/>
    <w:rsid w:val="00580D40"/>
    <w:rsid w:val="00585698"/>
    <w:rsid w:val="00586087"/>
    <w:rsid w:val="00592E01"/>
    <w:rsid w:val="00594872"/>
    <w:rsid w:val="005C1C57"/>
    <w:rsid w:val="005D18B0"/>
    <w:rsid w:val="0060044E"/>
    <w:rsid w:val="006008FF"/>
    <w:rsid w:val="0060155E"/>
    <w:rsid w:val="006154D7"/>
    <w:rsid w:val="00623F0F"/>
    <w:rsid w:val="00624F38"/>
    <w:rsid w:val="00630AA2"/>
    <w:rsid w:val="00634746"/>
    <w:rsid w:val="006525BD"/>
    <w:rsid w:val="00652A8D"/>
    <w:rsid w:val="0066124A"/>
    <w:rsid w:val="0067029C"/>
    <w:rsid w:val="0068397C"/>
    <w:rsid w:val="00685AA5"/>
    <w:rsid w:val="00692445"/>
    <w:rsid w:val="006925E6"/>
    <w:rsid w:val="006946A2"/>
    <w:rsid w:val="0069600B"/>
    <w:rsid w:val="006A22EE"/>
    <w:rsid w:val="006A6FFC"/>
    <w:rsid w:val="006B0859"/>
    <w:rsid w:val="006B0C3D"/>
    <w:rsid w:val="006B161B"/>
    <w:rsid w:val="006C42D6"/>
    <w:rsid w:val="006C5141"/>
    <w:rsid w:val="006C55BF"/>
    <w:rsid w:val="006C564E"/>
    <w:rsid w:val="006C578B"/>
    <w:rsid w:val="006F16A4"/>
    <w:rsid w:val="007025E4"/>
    <w:rsid w:val="007106E4"/>
    <w:rsid w:val="007139A2"/>
    <w:rsid w:val="00715A73"/>
    <w:rsid w:val="007243DD"/>
    <w:rsid w:val="007256C1"/>
    <w:rsid w:val="00737293"/>
    <w:rsid w:val="00746A40"/>
    <w:rsid w:val="00747F78"/>
    <w:rsid w:val="00756601"/>
    <w:rsid w:val="00756AA9"/>
    <w:rsid w:val="00761630"/>
    <w:rsid w:val="00761734"/>
    <w:rsid w:val="007718F6"/>
    <w:rsid w:val="00771D4E"/>
    <w:rsid w:val="00781CDA"/>
    <w:rsid w:val="00787A83"/>
    <w:rsid w:val="00791E19"/>
    <w:rsid w:val="007B1816"/>
    <w:rsid w:val="007C2347"/>
    <w:rsid w:val="007C39C2"/>
    <w:rsid w:val="007D1A9D"/>
    <w:rsid w:val="007D3A17"/>
    <w:rsid w:val="007D5A38"/>
    <w:rsid w:val="007E37E0"/>
    <w:rsid w:val="007F1062"/>
    <w:rsid w:val="007F5350"/>
    <w:rsid w:val="007F66F2"/>
    <w:rsid w:val="007F6CA5"/>
    <w:rsid w:val="00806682"/>
    <w:rsid w:val="00810635"/>
    <w:rsid w:val="0081264C"/>
    <w:rsid w:val="008244DA"/>
    <w:rsid w:val="00831EF2"/>
    <w:rsid w:val="00832278"/>
    <w:rsid w:val="00837416"/>
    <w:rsid w:val="00840FC0"/>
    <w:rsid w:val="00843723"/>
    <w:rsid w:val="00847898"/>
    <w:rsid w:val="00853DA4"/>
    <w:rsid w:val="00854632"/>
    <w:rsid w:val="00857BC0"/>
    <w:rsid w:val="00857D0D"/>
    <w:rsid w:val="008622DF"/>
    <w:rsid w:val="00863349"/>
    <w:rsid w:val="0086583A"/>
    <w:rsid w:val="008720DA"/>
    <w:rsid w:val="00874C01"/>
    <w:rsid w:val="00875857"/>
    <w:rsid w:val="0089198E"/>
    <w:rsid w:val="00893D27"/>
    <w:rsid w:val="008B6D3D"/>
    <w:rsid w:val="008B6FAD"/>
    <w:rsid w:val="008B7957"/>
    <w:rsid w:val="008C1B4B"/>
    <w:rsid w:val="008C2111"/>
    <w:rsid w:val="008C274F"/>
    <w:rsid w:val="008D72F4"/>
    <w:rsid w:val="008E49EF"/>
    <w:rsid w:val="008E7C79"/>
    <w:rsid w:val="008F22EC"/>
    <w:rsid w:val="008F5A2B"/>
    <w:rsid w:val="008F6627"/>
    <w:rsid w:val="008F6F0C"/>
    <w:rsid w:val="008F7C3B"/>
    <w:rsid w:val="008F7D43"/>
    <w:rsid w:val="00901812"/>
    <w:rsid w:val="00902C21"/>
    <w:rsid w:val="00903947"/>
    <w:rsid w:val="009047C4"/>
    <w:rsid w:val="00907BA5"/>
    <w:rsid w:val="009102E8"/>
    <w:rsid w:val="0091372E"/>
    <w:rsid w:val="00914A4B"/>
    <w:rsid w:val="00920B1F"/>
    <w:rsid w:val="00934DD3"/>
    <w:rsid w:val="00945F2F"/>
    <w:rsid w:val="0095027C"/>
    <w:rsid w:val="00951B3E"/>
    <w:rsid w:val="00956A32"/>
    <w:rsid w:val="00957C40"/>
    <w:rsid w:val="0096010E"/>
    <w:rsid w:val="00963BD7"/>
    <w:rsid w:val="009822B6"/>
    <w:rsid w:val="009828B9"/>
    <w:rsid w:val="009852A1"/>
    <w:rsid w:val="00985EA8"/>
    <w:rsid w:val="00990F75"/>
    <w:rsid w:val="009A2625"/>
    <w:rsid w:val="009A352A"/>
    <w:rsid w:val="009A585F"/>
    <w:rsid w:val="009A6EFA"/>
    <w:rsid w:val="009B16C5"/>
    <w:rsid w:val="009B46F3"/>
    <w:rsid w:val="009C0EE0"/>
    <w:rsid w:val="009C1E33"/>
    <w:rsid w:val="009D382A"/>
    <w:rsid w:val="009D5D27"/>
    <w:rsid w:val="009D7AB1"/>
    <w:rsid w:val="009F0921"/>
    <w:rsid w:val="009F1569"/>
    <w:rsid w:val="009F1730"/>
    <w:rsid w:val="009F600B"/>
    <w:rsid w:val="00A01682"/>
    <w:rsid w:val="00A24BA1"/>
    <w:rsid w:val="00A25123"/>
    <w:rsid w:val="00A3147A"/>
    <w:rsid w:val="00A356FA"/>
    <w:rsid w:val="00A405FA"/>
    <w:rsid w:val="00A53DB8"/>
    <w:rsid w:val="00A70B6B"/>
    <w:rsid w:val="00A82BFE"/>
    <w:rsid w:val="00A8537D"/>
    <w:rsid w:val="00AA4A0E"/>
    <w:rsid w:val="00AC784A"/>
    <w:rsid w:val="00AD36FD"/>
    <w:rsid w:val="00AD393B"/>
    <w:rsid w:val="00AD5867"/>
    <w:rsid w:val="00AE1907"/>
    <w:rsid w:val="00AE2D7E"/>
    <w:rsid w:val="00AF4AC8"/>
    <w:rsid w:val="00B032AC"/>
    <w:rsid w:val="00B13F80"/>
    <w:rsid w:val="00B14600"/>
    <w:rsid w:val="00B17F27"/>
    <w:rsid w:val="00B23CA9"/>
    <w:rsid w:val="00B34DAB"/>
    <w:rsid w:val="00B355F2"/>
    <w:rsid w:val="00B51DEC"/>
    <w:rsid w:val="00B54753"/>
    <w:rsid w:val="00B60A21"/>
    <w:rsid w:val="00B6355A"/>
    <w:rsid w:val="00B849D6"/>
    <w:rsid w:val="00B85A22"/>
    <w:rsid w:val="00B86483"/>
    <w:rsid w:val="00B94951"/>
    <w:rsid w:val="00B970EE"/>
    <w:rsid w:val="00BA2BA5"/>
    <w:rsid w:val="00BA39E2"/>
    <w:rsid w:val="00BB634C"/>
    <w:rsid w:val="00BC1674"/>
    <w:rsid w:val="00BC5166"/>
    <w:rsid w:val="00BD0408"/>
    <w:rsid w:val="00BD2113"/>
    <w:rsid w:val="00BD7DB1"/>
    <w:rsid w:val="00BF4547"/>
    <w:rsid w:val="00C04E27"/>
    <w:rsid w:val="00C167B7"/>
    <w:rsid w:val="00C20E68"/>
    <w:rsid w:val="00C21154"/>
    <w:rsid w:val="00C2739E"/>
    <w:rsid w:val="00C27E41"/>
    <w:rsid w:val="00C339C5"/>
    <w:rsid w:val="00C401EE"/>
    <w:rsid w:val="00C44CAF"/>
    <w:rsid w:val="00C468CC"/>
    <w:rsid w:val="00C630F3"/>
    <w:rsid w:val="00C6599F"/>
    <w:rsid w:val="00C67CEA"/>
    <w:rsid w:val="00C727C0"/>
    <w:rsid w:val="00C823E9"/>
    <w:rsid w:val="00C9439E"/>
    <w:rsid w:val="00C95417"/>
    <w:rsid w:val="00CA10D1"/>
    <w:rsid w:val="00CA1CC4"/>
    <w:rsid w:val="00CA2482"/>
    <w:rsid w:val="00CB24C0"/>
    <w:rsid w:val="00CB3755"/>
    <w:rsid w:val="00CB4856"/>
    <w:rsid w:val="00CB527A"/>
    <w:rsid w:val="00CC201E"/>
    <w:rsid w:val="00CD00C5"/>
    <w:rsid w:val="00CD0B45"/>
    <w:rsid w:val="00CD3CD6"/>
    <w:rsid w:val="00CE0D9C"/>
    <w:rsid w:val="00CF23D3"/>
    <w:rsid w:val="00D10088"/>
    <w:rsid w:val="00D11CF1"/>
    <w:rsid w:val="00D253E7"/>
    <w:rsid w:val="00D31977"/>
    <w:rsid w:val="00D347D8"/>
    <w:rsid w:val="00D37E96"/>
    <w:rsid w:val="00D41224"/>
    <w:rsid w:val="00D47E79"/>
    <w:rsid w:val="00D63244"/>
    <w:rsid w:val="00D67AB3"/>
    <w:rsid w:val="00D70CFC"/>
    <w:rsid w:val="00D7623C"/>
    <w:rsid w:val="00D80062"/>
    <w:rsid w:val="00D8175E"/>
    <w:rsid w:val="00D8675A"/>
    <w:rsid w:val="00D97BB1"/>
    <w:rsid w:val="00DB500B"/>
    <w:rsid w:val="00DC7C04"/>
    <w:rsid w:val="00DD65D2"/>
    <w:rsid w:val="00DD65DE"/>
    <w:rsid w:val="00DE347C"/>
    <w:rsid w:val="00DE787F"/>
    <w:rsid w:val="00DE7EB2"/>
    <w:rsid w:val="00DF7CC7"/>
    <w:rsid w:val="00E01A7E"/>
    <w:rsid w:val="00E16F5B"/>
    <w:rsid w:val="00E17896"/>
    <w:rsid w:val="00E23636"/>
    <w:rsid w:val="00E24C7C"/>
    <w:rsid w:val="00E2594E"/>
    <w:rsid w:val="00E27B26"/>
    <w:rsid w:val="00E54602"/>
    <w:rsid w:val="00E5694F"/>
    <w:rsid w:val="00E7086D"/>
    <w:rsid w:val="00E92699"/>
    <w:rsid w:val="00E9789A"/>
    <w:rsid w:val="00EA2C91"/>
    <w:rsid w:val="00EC23C3"/>
    <w:rsid w:val="00ED0866"/>
    <w:rsid w:val="00ED3EAA"/>
    <w:rsid w:val="00ED733F"/>
    <w:rsid w:val="00EE57FF"/>
    <w:rsid w:val="00EF2CDB"/>
    <w:rsid w:val="00EF47D7"/>
    <w:rsid w:val="00EF6F37"/>
    <w:rsid w:val="00F0270D"/>
    <w:rsid w:val="00F03552"/>
    <w:rsid w:val="00F0527E"/>
    <w:rsid w:val="00F07DD4"/>
    <w:rsid w:val="00F168A2"/>
    <w:rsid w:val="00F2021A"/>
    <w:rsid w:val="00F2340A"/>
    <w:rsid w:val="00F258BE"/>
    <w:rsid w:val="00F3423E"/>
    <w:rsid w:val="00F40465"/>
    <w:rsid w:val="00F45A4C"/>
    <w:rsid w:val="00F46C65"/>
    <w:rsid w:val="00F54DB5"/>
    <w:rsid w:val="00F70AA7"/>
    <w:rsid w:val="00F71B60"/>
    <w:rsid w:val="00F76EAF"/>
    <w:rsid w:val="00F804D0"/>
    <w:rsid w:val="00FA1D86"/>
    <w:rsid w:val="00FA236A"/>
    <w:rsid w:val="00FA2A96"/>
    <w:rsid w:val="00FB42B6"/>
    <w:rsid w:val="00FB476C"/>
    <w:rsid w:val="00FB589A"/>
    <w:rsid w:val="00FC5ED1"/>
    <w:rsid w:val="00FD2E5F"/>
    <w:rsid w:val="00FD414A"/>
    <w:rsid w:val="00FD4E41"/>
    <w:rsid w:val="00FE437C"/>
    <w:rsid w:val="00FF40BF"/>
    <w:rsid w:val="00FF53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 CYR" w:eastAsia="Times New Roman" w:hAnsi="Times New Roman CYR" w:cs="Times New Roman CYR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0635"/>
    <w:pPr>
      <w:spacing w:after="0" w:line="360" w:lineRule="atLeast"/>
      <w:jc w:val="both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10635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810635"/>
    <w:rPr>
      <w:rFonts w:cs="Times New Roman CYR"/>
      <w:sz w:val="28"/>
      <w:szCs w:val="28"/>
    </w:rPr>
  </w:style>
  <w:style w:type="paragraph" w:styleId="a5">
    <w:name w:val="footer"/>
    <w:basedOn w:val="a"/>
    <w:link w:val="a6"/>
    <w:uiPriority w:val="99"/>
    <w:rsid w:val="00810635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810635"/>
    <w:rPr>
      <w:rFonts w:cs="Times New Roman CYR"/>
      <w:sz w:val="28"/>
      <w:szCs w:val="28"/>
    </w:rPr>
  </w:style>
  <w:style w:type="character" w:styleId="a7">
    <w:name w:val="page number"/>
    <w:basedOn w:val="a0"/>
    <w:uiPriority w:val="99"/>
    <w:rsid w:val="00810635"/>
    <w:rPr>
      <w:rFonts w:cs="Times New Roman"/>
    </w:rPr>
  </w:style>
  <w:style w:type="paragraph" w:styleId="a8">
    <w:name w:val="Body Text"/>
    <w:basedOn w:val="a"/>
    <w:link w:val="a9"/>
    <w:uiPriority w:val="99"/>
    <w:rsid w:val="00306780"/>
    <w:pPr>
      <w:spacing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9">
    <w:name w:val="Основной текст Знак"/>
    <w:basedOn w:val="a0"/>
    <w:link w:val="a8"/>
    <w:uiPriority w:val="99"/>
    <w:locked/>
    <w:rsid w:val="00306780"/>
    <w:rPr>
      <w:rFonts w:ascii="Times New Roman" w:hAnsi="Times New Roman" w:cs="Times New Roman"/>
      <w:sz w:val="24"/>
      <w:szCs w:val="24"/>
    </w:rPr>
  </w:style>
  <w:style w:type="paragraph" w:styleId="aa">
    <w:name w:val="footnote text"/>
    <w:basedOn w:val="a"/>
    <w:link w:val="ab"/>
    <w:uiPriority w:val="99"/>
    <w:semiHidden/>
    <w:rsid w:val="00306780"/>
    <w:pPr>
      <w:spacing w:line="240" w:lineRule="auto"/>
      <w:jc w:val="left"/>
    </w:pPr>
    <w:rPr>
      <w:rFonts w:ascii="Times New Roman" w:hAnsi="Times New Roman" w:cs="Times New Roman"/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locked/>
    <w:rsid w:val="00306780"/>
    <w:rPr>
      <w:rFonts w:ascii="Times New Roman" w:hAnsi="Times New Roman" w:cs="Times New Roman"/>
      <w:sz w:val="20"/>
      <w:szCs w:val="20"/>
    </w:rPr>
  </w:style>
  <w:style w:type="character" w:styleId="ac">
    <w:name w:val="footnote reference"/>
    <w:basedOn w:val="a0"/>
    <w:uiPriority w:val="99"/>
    <w:semiHidden/>
    <w:rsid w:val="00306780"/>
    <w:rPr>
      <w:rFonts w:cs="Times New Roman"/>
      <w:vertAlign w:val="superscript"/>
    </w:rPr>
  </w:style>
  <w:style w:type="paragraph" w:styleId="ad">
    <w:name w:val="Balloon Text"/>
    <w:basedOn w:val="a"/>
    <w:link w:val="ae"/>
    <w:uiPriority w:val="99"/>
    <w:semiHidden/>
    <w:unhideWhenUsed/>
    <w:rsid w:val="00D347D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locked/>
    <w:rsid w:val="00D347D8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433F8B"/>
    <w:pPr>
      <w:autoSpaceDE w:val="0"/>
      <w:autoSpaceDN w:val="0"/>
      <w:adjustRightInd w:val="0"/>
      <w:spacing w:after="0" w:line="240" w:lineRule="auto"/>
    </w:pPr>
    <w:rPr>
      <w:sz w:val="28"/>
      <w:szCs w:val="28"/>
    </w:rPr>
  </w:style>
  <w:style w:type="paragraph" w:styleId="af">
    <w:name w:val="List Paragraph"/>
    <w:basedOn w:val="a"/>
    <w:uiPriority w:val="34"/>
    <w:qFormat/>
    <w:rsid w:val="00030140"/>
    <w:pPr>
      <w:spacing w:line="240" w:lineRule="auto"/>
      <w:ind w:left="720"/>
      <w:contextualSpacing/>
      <w:jc w:val="left"/>
    </w:pPr>
    <w:rPr>
      <w:rFonts w:ascii="Times New Roman" w:hAnsi="Times New Roman" w:cs="Times New Roman"/>
      <w:szCs w:val="24"/>
    </w:rPr>
  </w:style>
  <w:style w:type="paragraph" w:customStyle="1" w:styleId="ConsPlusTitle">
    <w:name w:val="ConsPlusTitle"/>
    <w:rsid w:val="0067029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b/>
      <w:bCs/>
      <w:sz w:val="24"/>
      <w:szCs w:val="24"/>
    </w:rPr>
  </w:style>
  <w:style w:type="character" w:styleId="af0">
    <w:name w:val="annotation reference"/>
    <w:basedOn w:val="a0"/>
    <w:uiPriority w:val="99"/>
    <w:semiHidden/>
    <w:unhideWhenUsed/>
    <w:rsid w:val="001A61FE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1A61FE"/>
    <w:pPr>
      <w:spacing w:line="240" w:lineRule="auto"/>
    </w:pPr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1A61FE"/>
    <w:rPr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1A61FE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1A61FE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432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83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9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E93023-CE43-40BB-BB42-EB2994D479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860</Words>
  <Characters>6722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ПОЯСНИТЕЛЬНАЯ ЗАПИСКА</vt:lpstr>
    </vt:vector>
  </TitlesOfParts>
  <Company>TI</Company>
  <LinksUpToDate>false</LinksUpToDate>
  <CharactersWithSpaces>7567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ПОЯСНИТЕЛЬНАЯ ЗАПИСКА</dc:title>
  <dc:creator>ZivotkevichTI</dc:creator>
  <cp:lastModifiedBy>_OLEG</cp:lastModifiedBy>
  <cp:revision>4</cp:revision>
  <cp:lastPrinted>2021-07-20T09:24:00Z</cp:lastPrinted>
  <dcterms:created xsi:type="dcterms:W3CDTF">2021-07-20T11:15:00Z</dcterms:created>
  <dcterms:modified xsi:type="dcterms:W3CDTF">2022-02-02T06:46:00Z</dcterms:modified>
</cp:coreProperties>
</file>