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02/08/03-22/00125356</w:t>
                  </w:r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03.03.2022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84F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E84F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.03.2022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(Ростехнадзор)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Ростехнадзора «О внесении изменений в Требования к подготовке, содержанию и оформлению планов и схем развития горных работ и формы заявления о согласовании планов и (или) схем развития горных работ, утвержденные Федеральной службой по экологическому, технологическому и атомному надзору от 15 декабря 2020 г. № 537» (далее – проект Приказа).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Конкретизация и дополнение некоторых пунктов требований приказа от 15 декабря 2020 г. № 537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 (далее – Требования), утвержденные Федеральной службой по экологическому, технологическому и атомному надзору, к содержанию планов и схем развития горных работ в отношении угольных шахт, рудников, карьеров и разрезов и совершенствование порядка согласования таких планов и схем с учетом требований к проведению дегазации при добыче угля (горючих сланцев), рисков возникновения аварий и особенностей добычи угля.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Поручение Правительства Российской Федерации от 21 января 2022 г. № АН-П51-666 (пункт 21)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требований промышленной безопасности при ведении подземных и открытых горных работах при разработке месторождений твердых полезных ископаемых.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приказ от 15 декабря 2020 г. № 537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работ», утвержденные Федеральной службой по экологическому, технологическому и атомному надзору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Гущина Татьяна Олеговна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надзору за аэрологической и геодинамической безопасностью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надзору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угольной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промышленности</w:t>
            </w:r>
            <w:proofErr w:type="spellEnd"/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84F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(495) 645-94-79 доб. 5</w:t>
            </w:r>
            <w:r w:rsidR="00E84F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4F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-47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E84F56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Gushina</w:t>
            </w:r>
            <w:proofErr w:type="spellEnd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не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лиц. Проектом Приказа предлагается: 1) определить требования к нанесенинию на план границ зон возникновения основных геомеханических рисков (п. 13.9 Требований); 2) установление понятных и однозначных требований к подготовке, содержанию и оформлению графических материалов при разработке месторождений твердых полезных ископаемых (п. 15.2 Требований); 3) однозначно определить перечень необходимых сведений, которые должна содержать пояснительная записка при разработке месторождений твердых полезных ископаемых подземным способом (п. 25, п.28 Требований.); 4) конкретизировать сведения о применяемых способах и схемах дегазации разрабатываемых угольных пластов (п. 28.6, 28.7, 28.8 Требований).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C35EB" w:rsidRPr="00354104" w:rsidRDefault="005C35EB" w:rsidP="005C35E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9618804"/>
      <w:r w:rsidRPr="00354104">
        <w:rPr>
          <w:rFonts w:ascii="Times New Roman" w:hAnsi="Times New Roman" w:cs="Times New Roman"/>
          <w:b/>
          <w:sz w:val="28"/>
          <w:szCs w:val="28"/>
        </w:rPr>
        <w:lastRenderedPageBreak/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5C35EB" w:rsidTr="00001D74">
        <w:trPr>
          <w:trHeight w:val="2443"/>
        </w:trPr>
        <w:tc>
          <w:tcPr>
            <w:tcW w:w="3522" w:type="pct"/>
          </w:tcPr>
          <w:p w:rsidR="005C35EB" w:rsidRPr="003D7356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5C35EB" w:rsidTr="00001D74">
        <w:trPr>
          <w:trHeight w:val="849"/>
        </w:trPr>
        <w:tc>
          <w:tcPr>
            <w:tcW w:w="3522" w:type="pct"/>
          </w:tcPr>
          <w:p w:rsidR="005C35EB" w:rsidRPr="002000C2" w:rsidRDefault="00022CC9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CC9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1019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C35EB" w:rsidTr="00001D74">
        <w:trPr>
          <w:trHeight w:val="126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773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178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C35EB" w:rsidTr="00001D74">
        <w:trPr>
          <w:trHeight w:val="224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418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5C35EB" w:rsidRPr="00253EAD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5EB" w:rsidTr="00001D74">
        <w:trPr>
          <w:trHeight w:val="7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35EB" w:rsidTr="00001D74">
        <w:trPr>
          <w:trHeight w:val="2443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bookmarkEnd w:id="0"/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текущего регулирования заключается в следующем: 1) отсутствуют требования к оформлению графических материалов при разработке месторождений твердых полезных ископаемых на погоризонтных маркшейдерских планах и (или) проекциях на вертикальную и горизонтальную плоскости при подземном способе ведения горных работ для действующих и планируемых выроботок; 2) отсутствуют обязательные сведения, которые должна содержать пояснительная записка при разработке месторождений твердых полезных ископаемых подземным способом; 3) отсутствуют сведения о природной газаносности угольных пластов для строящихся и реконструируемых шахт, для действующих шахт; 4) сведения о наличии проекта дегазации угольных пластов при природной метаноносности более 9 м/т; 5) отсутствуют сведения о применяемых способах и схемах дегазации разрабатываемых угольных пластов; 6) отсутствуют обязательные сведени о наличии пунктов переключения в самоспасатели, пунктов коллективного спасения.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037BB8" w:rsidRPr="00253EAD" w:rsidRDefault="00037BB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81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двоякого толкования, некорректных и избыточных требований в существующих положениях нормативных правовых актов оказывает негативное воздействие на промышленную безопасность </w:t>
            </w:r>
            <w:r w:rsidR="00612F07" w:rsidRPr="0012481B">
              <w:rPr>
                <w:rFonts w:ascii="Times New Roman" w:hAnsi="Times New Roman" w:cs="Times New Roman"/>
                <w:sz w:val="28"/>
                <w:szCs w:val="28"/>
              </w:rPr>
              <w:t>при ведении подземных и открытых горных работ при разработке месторождений твердых полезных ископаемых.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выявлена в результате ведения надзорной деятельности территориальными органами Ростехнадзора, по результатам обращений поднадзорных организаций, состояния аварийности и травматизма при ведении горных работ, анализа причин возникновения аварии на шахте «Листвяжная»и принятие мер по недопущению подобной ситуации впредь.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Без вмешательства со стороны государства проблема не может быть решена, т.к. требует внесения изменений в проект приказа Ро</w:t>
            </w:r>
            <w:r w:rsidR="004F4913">
              <w:rPr>
                <w:rFonts w:ascii="Times New Roman" w:hAnsi="Times New Roman" w:cs="Times New Roman"/>
                <w:sz w:val="28"/>
                <w:szCs w:val="28"/>
              </w:rPr>
              <w:t xml:space="preserve">стехнадзора от 15.12.2020 № 537 в связи с </w:t>
            </w:r>
            <w:r w:rsidR="004F4913" w:rsidRPr="004F4913">
              <w:rPr>
                <w:rFonts w:ascii="Times New Roman" w:hAnsi="Times New Roman" w:cs="Times New Roman"/>
                <w:sz w:val="28"/>
                <w:szCs w:val="28"/>
              </w:rPr>
              <w:t>некорректной редакцией обязательных требований</w:t>
            </w:r>
            <w:r w:rsidR="004F49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Обращения организаций, осуществляющих деятельность, связанную с ведением горных работ, анализ нормативно-правовой базы в области безопасного ведения горных работ. Закон Российской Федерации от 21.02.1992 № 2395-1 «О недрах»,</w:t>
            </w:r>
            <w:r w:rsidR="00DA74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4F0" w:rsidRPr="00DA74F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21.07.1997 № 116-ФЗ «О промышленной безопасности опасных производственных объектов</w:t>
            </w:r>
            <w:r w:rsidR="00DA74F0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ФНП «Правила безопасности в угольных шахтах» от 08.12.2020 №507; «Правила безопасности при разработке угольных месторождений открыт</w:t>
            </w:r>
            <w:r w:rsidR="00DA74F0">
              <w:rPr>
                <w:rFonts w:ascii="Times New Roman" w:hAnsi="Times New Roman" w:cs="Times New Roman"/>
                <w:sz w:val="28"/>
                <w:szCs w:val="28"/>
              </w:rPr>
              <w:t>ым способом» от 10.11.2020 №436.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Выявлено в рамках реализации исполнения перечня поручений Президента Российской Федерации по итогам совещания о ситуации в угольной отрасли Кузбасса, состоявшегося 2 декабря 2021 года (Пр-2576 от 31.12.2021) и поручения Правительства Российской Федерации по данному вопросу от 21.01.2022 № АН-П51-666 (пункт 21: установление четких требований к содержанию планов и схем развития горных работ в отношении месторождений угля и совершенствование порядка согласования таких планов и схем с учетом требований к проведению дегазации при добыче угля (горючих сланцев), рисков возникновения аварий и особенностей добычи угля).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524A4" w:rsidRDefault="008524A4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4A4" w:rsidRDefault="008524A4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4A4" w:rsidRDefault="008524A4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E84F56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Установление уточненных требований к содержанию планов и схем развития горных работ в отношении месторождений угля и других твердых полезных ископаемых, совершенствование порядка согласования таких планов и схем с учетом требований к проведению дегазации при добыче угля (горючих сланцев), рисков возникновения аварий и особенностей добычи угля и других твердых полезных ископаемых</w:t>
            </w:r>
          </w:p>
        </w:tc>
        <w:tc>
          <w:tcPr>
            <w:tcW w:w="2630" w:type="pct"/>
            <w:gridSpan w:val="2"/>
          </w:tcPr>
          <w:p w:rsidR="00253EAD" w:rsidRPr="001D3F35" w:rsidRDefault="00A93BED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861D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1861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2022 г.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Разрабатываемый документ соответствует поручению Правительства Российской Федерации от 21.01.2022 № АН-П51-666 (пункт 21: установление четких требований к содержанию планов и схем развития горных работ в отношении месторождений угля и совершенствование порядка согласования таких планов и схем с учетом требований к проведению дегазации при добыче угля (горючих сланцев), рисков возникновения аварий и особенностей добычи угля и других твердых полезных ископаемых).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Предлагаемый проектом Приказа способ решения проблемы предусматривает усиление требований промышленной безопасности, снижению рисков возникновения случаев аварийности и травматизма при ведении горных работ при разработке твердых полезных ископаемых, в том числе угля.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отсутствуют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Данный способ является единственным, так как Требования являются обязательными при подготовке планов и схем развития горных работ по видам полезных ископаемых, пользование недрами на территории Российской Федерации и на иных территориях.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Предлагаемый способ соответствует Федеральному закону от 31.07.2020 № 247-ФЗ «Об обязательных требованиях в Российской Федерации»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47"/>
        <w:gridCol w:w="4253"/>
        <w:gridCol w:w="130"/>
        <w:gridCol w:w="579"/>
        <w:gridCol w:w="4651"/>
      </w:tblGrid>
      <w:tr w:rsidR="00D80217" w:rsidTr="00D80217">
        <w:trPr>
          <w:trHeight w:val="55"/>
        </w:trPr>
        <w:tc>
          <w:tcPr>
            <w:tcW w:w="405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033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9" w:type="pct"/>
            <w:gridSpan w:val="2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D80217">
        <w:trPr>
          <w:trHeight w:val="52"/>
        </w:trPr>
        <w:tc>
          <w:tcPr>
            <w:tcW w:w="5000" w:type="pct"/>
            <w:gridSpan w:val="5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80217" w:rsidTr="00D80217">
        <w:trPr>
          <w:trHeight w:val="52"/>
        </w:trPr>
        <w:tc>
          <w:tcPr>
            <w:tcW w:w="2500" w:type="pct"/>
            <w:gridSpan w:val="3"/>
          </w:tcPr>
          <w:p w:rsidR="00D80217" w:rsidRPr="00906A0A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осуществляющие деятельность, связанную с ведением горных работ при добыче твердых полезных ископаемых.</w:t>
            </w:r>
          </w:p>
        </w:tc>
        <w:tc>
          <w:tcPr>
            <w:tcW w:w="2500" w:type="pct"/>
            <w:gridSpan w:val="2"/>
          </w:tcPr>
          <w:p w:rsidR="00D80217" w:rsidRPr="00906A0A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Порядка 5000 юридических лиц и </w:t>
            </w:r>
            <w:proofErr w:type="gramStart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индивидуальных предпринимателей</w:t>
            </w:r>
            <w:proofErr w:type="gramEnd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 и порядка 20000 объектов</w:t>
            </w:r>
          </w:p>
        </w:tc>
      </w:tr>
      <w:tr w:rsidR="0083358C" w:rsidTr="00D80217">
        <w:trPr>
          <w:trHeight w:val="31"/>
        </w:trPr>
        <w:tc>
          <w:tcPr>
            <w:tcW w:w="5000" w:type="pct"/>
            <w:gridSpan w:val="5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80217" w:rsidTr="00D80217">
        <w:trPr>
          <w:trHeight w:val="31"/>
        </w:trPr>
        <w:tc>
          <w:tcPr>
            <w:tcW w:w="2500" w:type="pct"/>
            <w:gridSpan w:val="3"/>
          </w:tcPr>
          <w:p w:rsidR="00D80217" w:rsidRPr="0083358C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  <w:tc>
          <w:tcPr>
            <w:tcW w:w="2500" w:type="pct"/>
            <w:gridSpan w:val="2"/>
          </w:tcPr>
          <w:p w:rsidR="00D80217" w:rsidRPr="0083358C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Территориальные органы Ростехнадзора</w:t>
            </w:r>
          </w:p>
        </w:tc>
      </w:tr>
      <w:tr w:rsidR="001D2467" w:rsidTr="00D80217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4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F630C7">
        <w:trPr>
          <w:trHeight w:val="1018"/>
        </w:trPr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Ростехнадзор, его территориальные органы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84F56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Новые функции, полномочия, обязанности и права не вводятся, </w:t>
            </w:r>
            <w:r w:rsidRPr="00E84F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имеющиеся функции и полномочия не изменяются</w:t>
            </w:r>
          </w:p>
        </w:tc>
        <w:tc>
          <w:tcPr>
            <w:tcW w:w="1667" w:type="pct"/>
          </w:tcPr>
          <w:p w:rsidR="00CE0CCD" w:rsidRPr="00E84F56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Изменение установленного порядка не требуется</w:t>
            </w:r>
          </w:p>
        </w:tc>
        <w:tc>
          <w:tcPr>
            <w:tcW w:w="1666" w:type="pct"/>
          </w:tcPr>
          <w:p w:rsidR="00CE0CCD" w:rsidRPr="00E84F56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Изменения трудозатрат, потребностей в других ресурсах не требуется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5C3AC2" w:rsidRDefault="005C3AC2" w:rsidP="005C3AC2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1"/>
        <w:gridCol w:w="1798"/>
        <w:gridCol w:w="889"/>
        <w:gridCol w:w="2374"/>
        <w:gridCol w:w="1543"/>
        <w:gridCol w:w="730"/>
        <w:gridCol w:w="2271"/>
      </w:tblGrid>
      <w:tr w:rsidR="005C3AC2" w:rsidTr="00001D74">
        <w:tc>
          <w:tcPr>
            <w:tcW w:w="1267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560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087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  <w:tc>
          <w:tcPr>
            <w:tcW w:w="1086" w:type="pct"/>
          </w:tcPr>
          <w:p w:rsidR="005C3AC2" w:rsidRPr="002B57BD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  9.4.  </w:t>
            </w:r>
          </w:p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>В том числе, дополнительные расходы бюджетов субъектов Российской Федерации и (или) местных бюджетов</w:t>
            </w:r>
          </w:p>
        </w:tc>
      </w:tr>
      <w:tr w:rsidR="00A35620" w:rsidTr="00001D74">
        <w:tc>
          <w:tcPr>
            <w:tcW w:w="1267" w:type="pct"/>
            <w:gridSpan w:val="2"/>
          </w:tcPr>
          <w:p w:rsidR="00A35620" w:rsidRPr="00FB5B21" w:rsidRDefault="00A35620" w:rsidP="00A356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1560" w:type="pct"/>
            <w:gridSpan w:val="2"/>
          </w:tcPr>
          <w:p w:rsidR="00A35620" w:rsidRPr="001C482E" w:rsidRDefault="00A35620" w:rsidP="00A356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73" w:type="pct"/>
            <w:gridSpan w:val="3"/>
          </w:tcPr>
          <w:p w:rsidR="00A35620" w:rsidRPr="001C1530" w:rsidRDefault="00A35620" w:rsidP="00A356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Ростехнадзор, его территориальные органы</w:t>
            </w:r>
          </w:p>
        </w:tc>
      </w:tr>
      <w:tr w:rsidR="00B413A0" w:rsidTr="00B413A0">
        <w:tc>
          <w:tcPr>
            <w:tcW w:w="1267" w:type="pct"/>
            <w:gridSpan w:val="2"/>
            <w:vMerge w:val="restart"/>
          </w:tcPr>
          <w:p w:rsidR="00B413A0" w:rsidRPr="00E84F56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9.5.1. </w:t>
            </w:r>
          </w:p>
          <w:p w:rsidR="00B413A0" w:rsidRPr="00E84F56" w:rsidRDefault="00B413A0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Новые функции, полномочия, обязанности и права не вводятся, имеющиеся функции и полномочия не изменяются</w:t>
            </w:r>
          </w:p>
        </w:tc>
        <w:tc>
          <w:tcPr>
            <w:tcW w:w="425" w:type="pct"/>
          </w:tcPr>
          <w:p w:rsidR="00B413A0" w:rsidRPr="00714902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9.5.2.</w:t>
            </w:r>
          </w:p>
        </w:tc>
        <w:tc>
          <w:tcPr>
            <w:tcW w:w="1135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(год возникновения):</w:t>
            </w:r>
          </w:p>
        </w:tc>
        <w:tc>
          <w:tcPr>
            <w:tcW w:w="1087" w:type="pct"/>
            <w:gridSpan w:val="2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1086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B413A0" w:rsidTr="00B413A0">
        <w:tc>
          <w:tcPr>
            <w:tcW w:w="1267" w:type="pct"/>
            <w:gridSpan w:val="2"/>
            <w:vMerge/>
          </w:tcPr>
          <w:p w:rsidR="00B413A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13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7" w:type="pct"/>
            <w:gridSpan w:val="2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1086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B413A0" w:rsidTr="00B413A0">
        <w:tc>
          <w:tcPr>
            <w:tcW w:w="1267" w:type="pct"/>
            <w:gridSpan w:val="2"/>
            <w:vMerge/>
          </w:tcPr>
          <w:p w:rsidR="00B413A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13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7" w:type="pct"/>
            <w:gridSpan w:val="2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1086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4529D" w:rsidTr="00001D74">
        <w:tc>
          <w:tcPr>
            <w:tcW w:w="5000" w:type="pct"/>
            <w:gridSpan w:val="7"/>
          </w:tcPr>
          <w:p w:rsidR="0054529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434" w:type="pct"/>
            <w:gridSpan w:val="2"/>
          </w:tcPr>
          <w:p w:rsidR="0054529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434" w:type="pct"/>
            <w:gridSpan w:val="2"/>
          </w:tcPr>
          <w:p w:rsidR="0054529D" w:rsidRPr="00F4073B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434" w:type="pct"/>
            <w:gridSpan w:val="2"/>
          </w:tcPr>
          <w:p w:rsidR="0054529D" w:rsidRPr="00F4073B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593" w:type="pct"/>
            <w:gridSpan w:val="6"/>
          </w:tcPr>
          <w:p w:rsidR="0054529D" w:rsidRPr="0082665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недополученных доходов бюджетов субъектов Российской Фнднрации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158" w:type="pct"/>
            <w:gridSpan w:val="4"/>
          </w:tcPr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434" w:type="pct"/>
            <w:gridSpan w:val="2"/>
          </w:tcPr>
          <w:p w:rsidR="0054529D" w:rsidRPr="0089208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9D" w:rsidTr="00B413A0">
        <w:tc>
          <w:tcPr>
            <w:tcW w:w="407" w:type="pct"/>
          </w:tcPr>
          <w:p w:rsidR="0054529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158" w:type="pct"/>
            <w:gridSpan w:val="4"/>
          </w:tcPr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1434" w:type="pct"/>
            <w:gridSpan w:val="2"/>
          </w:tcPr>
          <w:p w:rsidR="0054529D" w:rsidRPr="00A039A7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9.10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пуниципальных образований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  <w:p w:rsidR="0054529D" w:rsidRPr="005B515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Расходов или поступлений бюджетов не предусмотрено</w:t>
            </w:r>
          </w:p>
          <w:p w:rsidR="0054529D" w:rsidRPr="00A039A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54529D" w:rsidRPr="00A039A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E84F56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лица, </w:t>
            </w:r>
            <w:proofErr w:type="gramStart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  <w:proofErr w:type="gramEnd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осуществляющие деятельность, связанную с ведением горных работ при разработке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Pr="00E84F56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1) Введены требования к оформлению графических материалов при разработке месторождений твердых полезных ископаемых: на </w:t>
                  </w:r>
                  <w:proofErr w:type="spellStart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погоризонтных</w:t>
                  </w:r>
                  <w:proofErr w:type="spellEnd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маркшейдерских планах и (или) проекциях на вертикальную и горизонтальную плоскости при подземном способе ведения горных работ для действующих и планируемых </w:t>
                  </w:r>
                  <w:proofErr w:type="spellStart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выроботок</w:t>
                  </w:r>
                  <w:proofErr w:type="spellEnd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нанесение на план границ зон возникновения основных </w:t>
                  </w:r>
                  <w:proofErr w:type="spellStart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геомеханических</w:t>
                  </w:r>
                  <w:proofErr w:type="spellEnd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рисков; 2) Обновлены и дополнены сведения, которые должна содержать пояснительная записка при разработке месторождений твердых полезных ископаемых подземным и открытым способом.</w:t>
                  </w:r>
                </w:p>
              </w:tc>
              <w:tc>
                <w:tcPr>
                  <w:tcW w:w="2473" w:type="pct"/>
                </w:tcPr>
                <w:p w:rsidR="00C2554E" w:rsidRPr="00E84F56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Установленный порядок организации исполнения обязанностей и ограничений не изменяется</w:t>
                  </w:r>
                </w:p>
              </w:tc>
            </w:tr>
          </w:tbl>
          <w:p w:rsidR="00C2554E" w:rsidRPr="00E84F56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E84F56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осуществляющие деятельность, связанную с ведением горных работ при разработке месторождений твердых полезных ископаемых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Pr="00E84F56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1) Введены требования к оформлению графических материалов при разработке месторождений твердых полезных ископаемых на </w:t>
                  </w:r>
                  <w:proofErr w:type="spellStart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погоризонтных</w:t>
                  </w:r>
                  <w:proofErr w:type="spellEnd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маркшейдерских планах и (или) проекциях на вертикальную и горизонтальную плоскости при подземном способе ведения горных работ для действующих и планируемых </w:t>
                  </w:r>
                  <w:proofErr w:type="spellStart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выроботок</w:t>
                  </w:r>
                  <w:proofErr w:type="spellEnd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  <w:proofErr w:type="gramStart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2)Уточнены</w:t>
                  </w:r>
                  <w:proofErr w:type="gramEnd"/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дополнены сведения, которые должна содержать пояснительная записка при разработке месторождений твердых полезных </w:t>
                  </w:r>
                  <w:r w:rsidRPr="00E84F5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ископаемых подземным  способом.</w:t>
                  </w:r>
                </w:p>
              </w:tc>
              <w:tc>
                <w:tcPr>
                  <w:tcW w:w="2453" w:type="pct"/>
                </w:tcPr>
                <w:p w:rsidR="00C2554E" w:rsidRPr="00E84F56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2554E" w:rsidRPr="00E84F56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Ростехнадзора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требуются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Анализ применения нормативно-правовой базы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4"/>
        <w:gridCol w:w="1327"/>
        <w:gridCol w:w="1809"/>
        <w:gridCol w:w="2094"/>
        <w:gridCol w:w="2211"/>
        <w:gridCol w:w="2211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E84F56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Опубликование информации об утверждении ведомственного приказа, мониторинг отчетности</w:t>
            </w:r>
          </w:p>
        </w:tc>
        <w:tc>
          <w:tcPr>
            <w:tcW w:w="958" w:type="pct"/>
          </w:tcPr>
          <w:p w:rsidR="00503DBC" w:rsidRPr="00091128" w:rsidRDefault="001861D1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61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861D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="00360BE6" w:rsidRPr="001861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2022 г.</w:t>
            </w:r>
          </w:p>
        </w:tc>
        <w:tc>
          <w:tcPr>
            <w:tcW w:w="941" w:type="pct"/>
          </w:tcPr>
          <w:p w:rsidR="00503DBC" w:rsidRPr="00E84F56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Снижение рисков возникновения аварийности и травматизма при ведении горных работ, при разработке месторождений твердых полезных ископаемых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требуется</w:t>
            </w:r>
            <w:proofErr w:type="spellEnd"/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E84F56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</w:t>
            </w:r>
            <w:proofErr w:type="spellStart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>уточненых</w:t>
            </w:r>
            <w:proofErr w:type="spellEnd"/>
            <w:r w:rsidRPr="00E84F56">
              <w:rPr>
                <w:rFonts w:ascii="Times New Roman" w:hAnsi="Times New Roman" w:cs="Times New Roman"/>
                <w:sz w:val="28"/>
                <w:szCs w:val="28"/>
              </w:rPr>
              <w:t xml:space="preserve"> (более детальных) требований к содержанию планов и схем развития горных работ в отношении месторождений твердых полезных ископаемых (угля) и совершенствование порядка согласования таких планов и схем с учетом требований к проведению дегазации при добыче угля (горючих сланцев), рисков возникновения аварий и особенностей добычи угля и других твердых полезных ископаемых.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  <w:tc>
                <w:tcPr>
                  <w:tcW w:w="1667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 рамках бюджета Ростехнадзора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1861D1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61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861D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1861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2022 г.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524A4" w:rsidRDefault="008524A4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4A4" w:rsidRDefault="008524A4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4A4" w:rsidRDefault="008524A4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E35167" w:rsidP="00AD684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размещения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E35167" w:rsidRDefault="00E35167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размещения уведомления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E35167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размещения уведомления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3E167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размещения уведомления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F26A01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размещения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F26A01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размещения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3F05E6" w:rsidRDefault="0039529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поступало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39529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 выявлены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524A4" w:rsidRDefault="008524A4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4A4" w:rsidRDefault="008524A4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D4572B" w:rsidP="0000030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0030C" w:rsidRPr="00937C78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https://regulation.gov.ru/p/2106833</w:t>
              </w:r>
            </w:hyperlink>
            <w:r w:rsidR="0000030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0030C" w:rsidRPr="0000030C">
              <w:rPr>
                <w:rFonts w:ascii="Times New Roman" w:hAnsi="Times New Roman" w:cs="Times New Roman"/>
                <w:sz w:val="28"/>
                <w:szCs w:val="28"/>
              </w:rPr>
              <w:t>ID проекта</w:t>
            </w:r>
            <w:r w:rsidR="0000030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0030C" w:rsidRPr="0000030C">
              <w:rPr>
                <w:rFonts w:ascii="Times New Roman" w:hAnsi="Times New Roman" w:cs="Times New Roman"/>
                <w:sz w:val="28"/>
                <w:szCs w:val="28"/>
              </w:rPr>
              <w:t>02/08/03-22/00125356</w:t>
            </w:r>
            <w:r w:rsidR="000003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03.03.2022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B7BA0" w:rsidP="00733E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733E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.03.2022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МЧС России, Минэнерго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3E5D1C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«МХК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ЕвроХим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="00650E36" w:rsidRPr="00650E36">
              <w:rPr>
                <w:rFonts w:ascii="Times New Roman" w:hAnsi="Times New Roman" w:cs="Times New Roman"/>
                <w:sz w:val="28"/>
                <w:szCs w:val="28"/>
              </w:rPr>
              <w:t>Российский союз промышленников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50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E36" w:rsidRPr="00650E36">
              <w:rPr>
                <w:rFonts w:ascii="Times New Roman" w:hAnsi="Times New Roman" w:cs="Times New Roman"/>
                <w:sz w:val="28"/>
                <w:szCs w:val="28"/>
              </w:rPr>
              <w:t>ПАО ЛУКОЙЛ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по надзору в угольнй промышленности Ростехнадзора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B2728D" w:rsidP="007B40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72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1885933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8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60889" w:rsidRPr="00260889" w:rsidSect="00DD246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72B" w:rsidRDefault="00D4572B" w:rsidP="00EA7CC1">
      <w:pPr>
        <w:spacing w:after="0" w:line="240" w:lineRule="auto"/>
      </w:pPr>
      <w:r>
        <w:separator/>
      </w:r>
    </w:p>
  </w:endnote>
  <w:endnote w:type="continuationSeparator" w:id="0">
    <w:p w:rsidR="00D4572B" w:rsidRDefault="00D4572B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72B" w:rsidRDefault="00D4572B" w:rsidP="00EA7CC1">
      <w:pPr>
        <w:spacing w:after="0" w:line="240" w:lineRule="auto"/>
      </w:pPr>
      <w:r>
        <w:separator/>
      </w:r>
    </w:p>
  </w:footnote>
  <w:footnote w:type="continuationSeparator" w:id="0">
    <w:p w:rsidR="00D4572B" w:rsidRDefault="00D4572B" w:rsidP="00EA7CC1">
      <w:pPr>
        <w:spacing w:after="0" w:line="240" w:lineRule="auto"/>
      </w:pPr>
      <w:r>
        <w:continuationSeparator/>
      </w:r>
    </w:p>
  </w:footnote>
  <w:footnote w:id="1">
    <w:p w:rsidR="005533AA" w:rsidRPr="00903A82" w:rsidRDefault="005533AA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5533AA" w:rsidRPr="00F837C7" w:rsidRDefault="005533AA" w:rsidP="005C3AC2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5533AA" w:rsidRPr="00F776B0" w:rsidRDefault="005533AA" w:rsidP="00001D74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5533AA" w:rsidRPr="00F95A61" w:rsidRDefault="005533AA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5533AA" w:rsidRPr="006007BA" w:rsidRDefault="005533AA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5533AA" w:rsidRPr="001A71E6" w:rsidRDefault="005533AA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5533AA" w:rsidRPr="000F64B5" w:rsidRDefault="005533AA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5533AA" w:rsidRPr="00970A33" w:rsidRDefault="005533AA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5533AA" w:rsidRDefault="005533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28D">
          <w:rPr>
            <w:noProof/>
          </w:rPr>
          <w:t>14</w:t>
        </w:r>
        <w:r>
          <w:fldChar w:fldCharType="end"/>
        </w:r>
      </w:p>
    </w:sdtContent>
  </w:sdt>
  <w:p w:rsidR="005533AA" w:rsidRDefault="005533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030C"/>
    <w:rsid w:val="00001BF0"/>
    <w:rsid w:val="00001D74"/>
    <w:rsid w:val="00003A84"/>
    <w:rsid w:val="00016EE4"/>
    <w:rsid w:val="00022CC9"/>
    <w:rsid w:val="00026EAA"/>
    <w:rsid w:val="00036DC1"/>
    <w:rsid w:val="00037BB8"/>
    <w:rsid w:val="00042141"/>
    <w:rsid w:val="0004601C"/>
    <w:rsid w:val="000517A0"/>
    <w:rsid w:val="00052468"/>
    <w:rsid w:val="00063606"/>
    <w:rsid w:val="0006365F"/>
    <w:rsid w:val="00067531"/>
    <w:rsid w:val="00070832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2481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861D1"/>
    <w:rsid w:val="001901A2"/>
    <w:rsid w:val="00193A7B"/>
    <w:rsid w:val="00196461"/>
    <w:rsid w:val="00197FA0"/>
    <w:rsid w:val="001A2390"/>
    <w:rsid w:val="001A47DC"/>
    <w:rsid w:val="001A71E6"/>
    <w:rsid w:val="001B27D8"/>
    <w:rsid w:val="001B2EBA"/>
    <w:rsid w:val="001C1530"/>
    <w:rsid w:val="001C482E"/>
    <w:rsid w:val="001C4F41"/>
    <w:rsid w:val="001C652B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3499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A3FBF"/>
    <w:rsid w:val="002C0999"/>
    <w:rsid w:val="002C7364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50362"/>
    <w:rsid w:val="00360BE6"/>
    <w:rsid w:val="00366A67"/>
    <w:rsid w:val="003764D7"/>
    <w:rsid w:val="00384CAC"/>
    <w:rsid w:val="00385B74"/>
    <w:rsid w:val="0039010E"/>
    <w:rsid w:val="00391A8F"/>
    <w:rsid w:val="00394392"/>
    <w:rsid w:val="0039529B"/>
    <w:rsid w:val="003A11BE"/>
    <w:rsid w:val="003C5193"/>
    <w:rsid w:val="003D7356"/>
    <w:rsid w:val="003E167B"/>
    <w:rsid w:val="003E5D1C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4130D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1947"/>
    <w:rsid w:val="00493696"/>
    <w:rsid w:val="00497163"/>
    <w:rsid w:val="004B0752"/>
    <w:rsid w:val="004B1E9F"/>
    <w:rsid w:val="004C6292"/>
    <w:rsid w:val="004D369A"/>
    <w:rsid w:val="004F4913"/>
    <w:rsid w:val="004F4982"/>
    <w:rsid w:val="00500365"/>
    <w:rsid w:val="00503DBC"/>
    <w:rsid w:val="00512D10"/>
    <w:rsid w:val="0054529D"/>
    <w:rsid w:val="005533AA"/>
    <w:rsid w:val="0055456B"/>
    <w:rsid w:val="005545B8"/>
    <w:rsid w:val="00556780"/>
    <w:rsid w:val="005704E5"/>
    <w:rsid w:val="005704E6"/>
    <w:rsid w:val="0057574B"/>
    <w:rsid w:val="00583BE6"/>
    <w:rsid w:val="0059058F"/>
    <w:rsid w:val="005942BB"/>
    <w:rsid w:val="00595ADE"/>
    <w:rsid w:val="005B6FF3"/>
    <w:rsid w:val="005B7270"/>
    <w:rsid w:val="005C35EB"/>
    <w:rsid w:val="005C3AC2"/>
    <w:rsid w:val="005C4985"/>
    <w:rsid w:val="005C7E9A"/>
    <w:rsid w:val="006007BA"/>
    <w:rsid w:val="0060147B"/>
    <w:rsid w:val="006063F9"/>
    <w:rsid w:val="00607FB1"/>
    <w:rsid w:val="00610E87"/>
    <w:rsid w:val="00612ACC"/>
    <w:rsid w:val="00612F0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0E36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33ED1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94E6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24A4"/>
    <w:rsid w:val="0085648D"/>
    <w:rsid w:val="00860F03"/>
    <w:rsid w:val="00864312"/>
    <w:rsid w:val="00872FD1"/>
    <w:rsid w:val="008907FB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241D"/>
    <w:rsid w:val="009C68E0"/>
    <w:rsid w:val="009D179C"/>
    <w:rsid w:val="009D19DD"/>
    <w:rsid w:val="009D556B"/>
    <w:rsid w:val="009F6320"/>
    <w:rsid w:val="00A00CF8"/>
    <w:rsid w:val="00A039A7"/>
    <w:rsid w:val="00A03ACD"/>
    <w:rsid w:val="00A06364"/>
    <w:rsid w:val="00A07E45"/>
    <w:rsid w:val="00A15AB1"/>
    <w:rsid w:val="00A20660"/>
    <w:rsid w:val="00A335AF"/>
    <w:rsid w:val="00A35620"/>
    <w:rsid w:val="00A37A7C"/>
    <w:rsid w:val="00A37BEF"/>
    <w:rsid w:val="00A419BD"/>
    <w:rsid w:val="00A56405"/>
    <w:rsid w:val="00A722BE"/>
    <w:rsid w:val="00A822C2"/>
    <w:rsid w:val="00A832EA"/>
    <w:rsid w:val="00A8482F"/>
    <w:rsid w:val="00A93BED"/>
    <w:rsid w:val="00A967CE"/>
    <w:rsid w:val="00AA462F"/>
    <w:rsid w:val="00AB1503"/>
    <w:rsid w:val="00AB4CD7"/>
    <w:rsid w:val="00AC38D6"/>
    <w:rsid w:val="00AD684C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2728D"/>
    <w:rsid w:val="00B37A99"/>
    <w:rsid w:val="00B413A0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1FA4"/>
    <w:rsid w:val="00BC255B"/>
    <w:rsid w:val="00BD36FB"/>
    <w:rsid w:val="00BD5C91"/>
    <w:rsid w:val="00BE1158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0E2C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CF79DA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572B"/>
    <w:rsid w:val="00D47DBC"/>
    <w:rsid w:val="00D5110E"/>
    <w:rsid w:val="00D64297"/>
    <w:rsid w:val="00D73CEA"/>
    <w:rsid w:val="00D80217"/>
    <w:rsid w:val="00D85106"/>
    <w:rsid w:val="00D87D08"/>
    <w:rsid w:val="00DA0635"/>
    <w:rsid w:val="00DA41DE"/>
    <w:rsid w:val="00DA74F0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5167"/>
    <w:rsid w:val="00E37259"/>
    <w:rsid w:val="00E43D67"/>
    <w:rsid w:val="00E50774"/>
    <w:rsid w:val="00E5161A"/>
    <w:rsid w:val="00E53F95"/>
    <w:rsid w:val="00E57FA6"/>
    <w:rsid w:val="00E57FEF"/>
    <w:rsid w:val="00E60E58"/>
    <w:rsid w:val="00E67D2E"/>
    <w:rsid w:val="00E74ADB"/>
    <w:rsid w:val="00E77370"/>
    <w:rsid w:val="00E84F56"/>
    <w:rsid w:val="00E915C2"/>
    <w:rsid w:val="00E91E46"/>
    <w:rsid w:val="00EA3BEA"/>
    <w:rsid w:val="00EA7CC1"/>
    <w:rsid w:val="00EB09E1"/>
    <w:rsid w:val="00EB6BE3"/>
    <w:rsid w:val="00EB77A7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6A01"/>
    <w:rsid w:val="00F27C60"/>
    <w:rsid w:val="00F319E5"/>
    <w:rsid w:val="00F36D25"/>
    <w:rsid w:val="00F4073B"/>
    <w:rsid w:val="00F5109F"/>
    <w:rsid w:val="00F53F88"/>
    <w:rsid w:val="00F630C7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3910"/>
    <w:rsid w:val="00FB5B21"/>
    <w:rsid w:val="00FC5866"/>
    <w:rsid w:val="00FD372D"/>
    <w:rsid w:val="00FD3A27"/>
    <w:rsid w:val="00FF1CA3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table" w:customStyle="1" w:styleId="1">
    <w:name w:val="Сетка таблицы1"/>
    <w:basedOn w:val="a1"/>
    <w:next w:val="a3"/>
    <w:uiPriority w:val="39"/>
    <w:rsid w:val="005C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D6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/21068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E91F0-3077-4C08-94A9-16A7B386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15</Pages>
  <Words>3838</Words>
  <Characters>21883</Characters>
  <Application>Microsoft Office Word</Application>
  <DocSecurity>0</DocSecurity>
  <Lines>182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Гущина Татьяна Олеговна</cp:lastModifiedBy>
  <cp:revision>67</cp:revision>
  <dcterms:created xsi:type="dcterms:W3CDTF">2015-12-21T09:38:00Z</dcterms:created>
  <dcterms:modified xsi:type="dcterms:W3CDTF">2022-03-25T08:32:00Z</dcterms:modified>
</cp:coreProperties>
</file>