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C8" w:rsidRPr="00D670C8" w:rsidRDefault="00D670C8" w:rsidP="00D670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0C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D670C8" w:rsidRPr="00D670C8" w:rsidRDefault="00D670C8" w:rsidP="00D670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0C8">
        <w:rPr>
          <w:rFonts w:ascii="Times New Roman" w:hAnsi="Times New Roman" w:cs="Times New Roman"/>
          <w:b/>
          <w:bCs/>
          <w:sz w:val="28"/>
          <w:szCs w:val="28"/>
        </w:rPr>
        <w:t>к проекту федерального закона «О внесении изменений</w:t>
      </w:r>
    </w:p>
    <w:p w:rsidR="00D670C8" w:rsidRPr="00D670C8" w:rsidRDefault="00D670C8" w:rsidP="00D670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0C8">
        <w:rPr>
          <w:rFonts w:ascii="Times New Roman" w:hAnsi="Times New Roman" w:cs="Times New Roman"/>
          <w:b/>
          <w:bCs/>
          <w:sz w:val="28"/>
          <w:szCs w:val="28"/>
        </w:rPr>
        <w:t>в Федеральный закон «О промышленной безопасности</w:t>
      </w:r>
    </w:p>
    <w:p w:rsidR="00D670C8" w:rsidRDefault="00D670C8" w:rsidP="00D670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0C8">
        <w:rPr>
          <w:rFonts w:ascii="Times New Roman" w:hAnsi="Times New Roman" w:cs="Times New Roman"/>
          <w:b/>
          <w:bCs/>
          <w:sz w:val="28"/>
          <w:szCs w:val="28"/>
        </w:rPr>
        <w:t>опасных производственных объектов»</w:t>
      </w:r>
    </w:p>
    <w:p w:rsidR="00D670C8" w:rsidRPr="00D670C8" w:rsidRDefault="00D670C8" w:rsidP="00D670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Проект федерального закона «О внесении изменений в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закон «О промышленной безопасности опасных производственных объектов»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(далее - законопроект) разработан во исполнение пункта 35 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мероприятий («дорожной карты») реализации механизма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системными изменениями нормативно-правового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предпринимательской деятельности «Трансформация делового климата»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«Реинжиниринг правил промышленного строительства»,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27 сентября 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№ 2692-р (далее - план мероприятий «Реинжиниринг правил промышленного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строительства»).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Целями законопроекта являются уточнение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 области промышленной безопасности, предъявляемых к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опасных производственных объектов и напрямую не 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с обеспечением безопасности, но оказывающих влияние на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промышленного строительства.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июля 1997 г. № 116-ФЗ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«О промышленной безопасности опасных производственных объектов»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(далее - Федеральный закон № 116-ФЗ) к категории 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производственных объектов относятся объекты, на которых получаются,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используются, перерабатываются, образуются, хранятся, транспортируются,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уничтожаются воспламеняющиеся, окисляющие, горючие, взрывчатые,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токсичные, высокотоксичные вещества, вещества, представляющие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опасность для окружающей среды, в количествах, указанных в приложении к Федеральному закону № 116-ФЗ. Согласно примечанию к указанному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приложению, в случае, если расстояние между опасными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производственными объектами составляет менее чем пятьсот метров,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независимо от того, эксплуатируются они одной организацией или разными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организациями, учитывается суммарное количество опасных веществ 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вида.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При этом необходимо отметить, что в российское законодательство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положение, в соответствии с которым в случае, если расстояние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опасными производственными объектами составляет менее чем пятьсот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метров, независимо от того, эксплуатируются они одной организацией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разными организациями, учитывается суммарное количество 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веществ одного вида, включено в целях реализации положений абзаца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третьего Приложения I к Конвенции о трансграничном воздействии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lastRenderedPageBreak/>
        <w:t>промышленных аварий (заключенной в г. Хельсинки 17 марта 1992 г.,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принятой постановлением Правительства Российской Федерации от 4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1993 г. № 1118) (далее - Конвенция) об учете для целей определения 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видов деятельности количества опасных веществ и их близости независимо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от того, находятся ли объекты в ведении одного или нескольких операторов.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Соответствующее обязательное требование направлено на исключение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рисков каскадного развития аварий («эффект домино») на 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производственных объектах.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Принимая во внимание различные физико-химические 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веществ, в том числе в зависимости от их агрегатного состояния,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окружающей среды и др., законопроект предусматривает 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случая, при котором допускается не применять суммацию опасных 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при определении класса опасности опасных производственных объектов.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В соответствии с пунктом 2 статьи 14 Федерального закона № 116-ФЗ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устанавливается обязательность разработки деклараций промышленной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безопасности опасных производственных объектов I и II классов 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на которых получаются, используются, перерабатываются, образуются,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хранятся, транспортируются, уничтожаются опасные вещества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 количествах, указанных в Приложении 2 к данному федеральному закону.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При этом перечень сведений, содержащихся в декларации промышленной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безопасности, утвержденный соответствующим актом, 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необходимость включения в нее следующей информации: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- общая численность работников других объектов эксплуатирующей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организации, которые могут оказаться в зонах действия поражающих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факторов;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- общая численность иных физических лиц, которые могут оказаться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 зонах действия поражающих факторов: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- работники соседних организаций и других объектов, которым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быть причинен вред здоровью или жизни в результате аварии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на декларируемом объекте;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- лица на внешних транспортных коммуникациях (железные дороги,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автодороги), которым может быть причинен вред здоровью или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 результате аварии на декларируемом объекте;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- иные физические лица, которым может быть причинен вред здоровью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или жизни в результате аварии на декларируемом объекте;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- данные о размерах вероятных зон действия поражающих факторов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для описанных сценариев аварий на декларируемом объекте.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В совокупности данного объема информации достаточно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определения возможности каскадного развития аварий («эффект домино»)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на опасных производственных объектах при условии учета их взаимного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lastRenderedPageBreak/>
        <w:t>расположения при разработке деклараций промышленной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вновь строящихся и реконструируемых опасных производственных объектов.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Таким образом, в случае если при разработке декларации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промышленной безопасности строящегося, реконструируемого 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производственного объекта будет установлена невозможность каскадного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развития аварии, учет суммарного количества опасных веществ одного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представляется нецелесообразным.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Законопроектом предусматривается возможность неприменения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указанного требования в указанном случае.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Кроме того, законопроект предусматривает возможность разработки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декларации промышленной безопасности по инициативе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эксплуатирующей опасный производственный объект, не подлежащий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обязательному декларированию, создавая тем самым правовую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распространения вводимого регулирования на все без исключения опасные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производственные объекты.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Законопроект устанавливает требования, которые связаны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с осуществлением предпринимательской и 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деятельности и оценка соблюдения которых осуществляется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государственного контроля (надзора), и за нарушение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предусмотрена административная ответственность.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предусмотренные законопроектом изменения вносятся в целях снижения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затрат физических и юридических лиц в сфере предпринимательской и 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экономической деятельности на исполнение ранее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обязательных требований и не предусматривают установление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условий, ограничений, запретов, обязанностей.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При этом законопроект не устанавливает ранее не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запретов или ограничений для физических и юридических лиц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предпринимательской и иной экономической деятельности, не вводит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виды государственного контроля (надзора) и новые виды разрешительной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деятельности, не содержит норм, вводящих 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и пересматривающих действующие виды ответственности за 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требований в области промышленной безопасности.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Срок вступления в силу законопроекта 1 марта 2023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синхронизирован со сроками реализации соответствующих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предусмотренных планом мероприятий «Реинжиниринг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промышленного строительства» и положениями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от 31 июля 2020 г. № 247-ФЗ «Об обязательных требованиях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Федерации».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lastRenderedPageBreak/>
        <w:t>Законопроект не противоречит положениям Договора о Евразийском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экономическом союзе, а также положениям иных международных договоров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Принятие законопроекта будет способствовать достижению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и задач плана мероприятий («дорожной карты») реализации механизма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управления системными изменениями нормативно-правового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предпринимательской деятельности «Трансформация делового климата»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«Реинжиниринг правил промышленного строительства»,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27 сентября 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№ 2692-р.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Реализация положений законопроекта не повлечет негативных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социально-экономических, финансовых и иных последствий,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для субъектов предпринимательской и иной экономической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при этом позволит снизить избыточную административную нагрузку на 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а также приведет к сокращению расходов таких субъектов, 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с соблюдением требований промышленной безопасности, без снижения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уровня безопасности на эксплуатируемых ими опасных производственных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объектах.</w:t>
      </w:r>
    </w:p>
    <w:p w:rsid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Реализация полномочий, предусмотренных законопроектом,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осуществляться в пределах установленной Правительством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Федерации предельной численн</w:t>
      </w:r>
      <w:bookmarkStart w:id="0" w:name="_GoBack"/>
      <w:bookmarkEnd w:id="0"/>
      <w:r w:rsidRPr="00D670C8">
        <w:rPr>
          <w:rFonts w:ascii="Times New Roman" w:hAnsi="Times New Roman" w:cs="Times New Roman"/>
          <w:sz w:val="28"/>
          <w:szCs w:val="28"/>
        </w:rPr>
        <w:t>ости работников федеральных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исполнительной власти, а также бюджетных ассигнований,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таким органам в федеральном бюджете на руководство и управление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0C8">
        <w:rPr>
          <w:rFonts w:ascii="Times New Roman" w:hAnsi="Times New Roman" w:cs="Times New Roman"/>
          <w:sz w:val="28"/>
          <w:szCs w:val="28"/>
        </w:rPr>
        <w:t>установленных функций.</w:t>
      </w:r>
    </w:p>
    <w:p w:rsidR="00D670C8" w:rsidRPr="00D670C8" w:rsidRDefault="00D670C8" w:rsidP="00D670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0C8" w:rsidRPr="00D670C8" w:rsidRDefault="00D670C8" w:rsidP="00D670C8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670C8">
        <w:rPr>
          <w:rFonts w:ascii="Times New Roman" w:hAnsi="Times New Roman" w:cs="Times New Roman"/>
          <w:sz w:val="28"/>
          <w:szCs w:val="28"/>
        </w:rPr>
        <w:t>______________</w:t>
      </w:r>
    </w:p>
    <w:sectPr w:rsidR="00D670C8" w:rsidRPr="00D670C8" w:rsidSect="00D670C8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CB3" w:rsidRDefault="006E6CB3" w:rsidP="00D670C8">
      <w:pPr>
        <w:spacing w:after="0" w:line="240" w:lineRule="auto"/>
      </w:pPr>
      <w:r>
        <w:separator/>
      </w:r>
    </w:p>
  </w:endnote>
  <w:endnote w:type="continuationSeparator" w:id="0">
    <w:p w:rsidR="006E6CB3" w:rsidRDefault="006E6CB3" w:rsidP="00D6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CB3" w:rsidRDefault="006E6CB3" w:rsidP="00D670C8">
      <w:pPr>
        <w:spacing w:after="0" w:line="240" w:lineRule="auto"/>
      </w:pPr>
      <w:r>
        <w:separator/>
      </w:r>
    </w:p>
  </w:footnote>
  <w:footnote w:type="continuationSeparator" w:id="0">
    <w:p w:rsidR="006E6CB3" w:rsidRDefault="006E6CB3" w:rsidP="00D6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1126958"/>
      <w:docPartObj>
        <w:docPartGallery w:val="Page Numbers (Top of Page)"/>
        <w:docPartUnique/>
      </w:docPartObj>
    </w:sdtPr>
    <w:sdtContent>
      <w:p w:rsidR="00D670C8" w:rsidRDefault="00D670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670C8" w:rsidRDefault="00D670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C8"/>
    <w:rsid w:val="006E6CB3"/>
    <w:rsid w:val="00765269"/>
    <w:rsid w:val="00D6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0C8"/>
  </w:style>
  <w:style w:type="paragraph" w:styleId="a5">
    <w:name w:val="footer"/>
    <w:basedOn w:val="a"/>
    <w:link w:val="a6"/>
    <w:uiPriority w:val="99"/>
    <w:unhideWhenUsed/>
    <w:rsid w:val="00D6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7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0C8"/>
  </w:style>
  <w:style w:type="paragraph" w:styleId="a5">
    <w:name w:val="footer"/>
    <w:basedOn w:val="a"/>
    <w:link w:val="a6"/>
    <w:uiPriority w:val="99"/>
    <w:unhideWhenUsed/>
    <w:rsid w:val="00D6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7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Лисовский В.А.</dc:creator>
  <cp:lastModifiedBy>Лисовский В.А.</cp:lastModifiedBy>
  <cp:revision>1</cp:revision>
  <dcterms:created xsi:type="dcterms:W3CDTF">2022-11-29T11:51:00Z</dcterms:created>
  <dcterms:modified xsi:type="dcterms:W3CDTF">2022-11-29T11:57:00Z</dcterms:modified>
</cp:coreProperties>
</file>