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46B" w:rsidRPr="00E17334" w:rsidRDefault="004A3F88" w:rsidP="006A2606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CB17DA" w:rsidRDefault="001D7CC7" w:rsidP="00CB17DA">
      <w:pPr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  <w:bookmarkStart w:id="0" w:name="OLE_LINK1"/>
      <w:bookmarkStart w:id="1" w:name="OLE_LINK2"/>
      <w:r w:rsidRPr="00CD5900">
        <w:rPr>
          <w:rFonts w:ascii="Times New Roman" w:hAnsi="Times New Roman"/>
          <w:sz w:val="28"/>
          <w:szCs w:val="28"/>
        </w:rPr>
        <w:t xml:space="preserve">к </w:t>
      </w:r>
      <w:r w:rsidR="006A2606">
        <w:rPr>
          <w:rFonts w:ascii="Times New Roman" w:hAnsi="Times New Roman"/>
          <w:sz w:val="28"/>
          <w:szCs w:val="28"/>
        </w:rPr>
        <w:t xml:space="preserve">проекту приказа Федеральной службы по экологическому, технологическому и атомному надзору </w:t>
      </w:r>
      <w:r w:rsidR="00710FFE">
        <w:rPr>
          <w:rFonts w:ascii="Times New Roman" w:hAnsi="Times New Roman"/>
          <w:sz w:val="28"/>
          <w:szCs w:val="28"/>
        </w:rPr>
        <w:t>«</w:t>
      </w:r>
      <w:r w:rsidR="00CB17DA" w:rsidRPr="003248DD">
        <w:rPr>
          <w:rFonts w:ascii="Times New Roman" w:hAnsi="Times New Roman"/>
          <w:sz w:val="28"/>
          <w:szCs w:val="28"/>
        </w:rPr>
        <w:t xml:space="preserve">Об утверждении временных обязательных требований, применяемых при осуществлении отдельных видов деятельности </w:t>
      </w:r>
    </w:p>
    <w:p w:rsidR="00CD59D0" w:rsidRPr="00CD5900" w:rsidRDefault="00CB17DA" w:rsidP="00CB17DA">
      <w:pPr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  <w:r w:rsidRPr="003248DD">
        <w:rPr>
          <w:rFonts w:ascii="Times New Roman" w:hAnsi="Times New Roman"/>
          <w:sz w:val="28"/>
          <w:szCs w:val="28"/>
        </w:rPr>
        <w:t>на территориях Донецкой Народной Республики, Луганской Народной Республики, Запорожской области и Херсонской области, а также перечней грубых нарушений указанных требований</w:t>
      </w:r>
      <w:r w:rsidR="00971DDD" w:rsidRPr="003E2C7E">
        <w:rPr>
          <w:rFonts w:ascii="Times New Roman" w:hAnsi="Times New Roman"/>
          <w:sz w:val="28"/>
          <w:szCs w:val="28"/>
        </w:rPr>
        <w:t>»</w:t>
      </w:r>
    </w:p>
    <w:p w:rsidR="00CD59D0" w:rsidRPr="00394AE1" w:rsidRDefault="00CD59D0" w:rsidP="00394AE1">
      <w:pPr>
        <w:spacing w:line="36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bookmarkEnd w:id="0"/>
    <w:bookmarkEnd w:id="1"/>
    <w:p w:rsidR="00C113C1" w:rsidRDefault="00962223" w:rsidP="003248DD">
      <w:pPr>
        <w:spacing w:line="324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5E2147">
        <w:rPr>
          <w:rFonts w:ascii="Times New Roman" w:hAnsi="Times New Roman"/>
          <w:sz w:val="28"/>
          <w:szCs w:val="28"/>
        </w:rPr>
        <w:t>П</w:t>
      </w:r>
      <w:r w:rsidR="00DF19D0" w:rsidRPr="005E2147">
        <w:rPr>
          <w:rFonts w:ascii="Times New Roman" w:hAnsi="Times New Roman"/>
          <w:sz w:val="28"/>
          <w:szCs w:val="28"/>
        </w:rPr>
        <w:t xml:space="preserve">роект </w:t>
      </w:r>
      <w:r w:rsidR="00DF7C70" w:rsidRPr="00DF7C70">
        <w:rPr>
          <w:rFonts w:ascii="Times New Roman" w:hAnsi="Times New Roman"/>
          <w:sz w:val="28"/>
          <w:szCs w:val="28"/>
        </w:rPr>
        <w:t xml:space="preserve">приказа Федеральной службы по экологическому, технологическому и атомному надзору </w:t>
      </w:r>
      <w:r w:rsidR="00710FFE">
        <w:rPr>
          <w:rFonts w:ascii="Times New Roman" w:hAnsi="Times New Roman"/>
          <w:sz w:val="28"/>
          <w:szCs w:val="28"/>
        </w:rPr>
        <w:t>«</w:t>
      </w:r>
      <w:r w:rsidR="003248DD" w:rsidRPr="003248DD">
        <w:rPr>
          <w:rFonts w:ascii="Times New Roman" w:hAnsi="Times New Roman"/>
          <w:sz w:val="28"/>
          <w:szCs w:val="28"/>
        </w:rPr>
        <w:t>Об утверждении временных обязательных требований, применяемых при осуществлении отдельных видов деятельности на территориях Донецкой Народной Республики, Луганской Народной Республики, Запорожской области и Херсонской области, а также перечней грубых нарушений указанных требований</w:t>
      </w:r>
      <w:r w:rsidR="00971DDD" w:rsidRPr="003E2C7E">
        <w:rPr>
          <w:rFonts w:ascii="Times New Roman" w:hAnsi="Times New Roman"/>
          <w:sz w:val="28"/>
          <w:szCs w:val="28"/>
        </w:rPr>
        <w:t>»</w:t>
      </w:r>
      <w:r w:rsidR="00971DDD">
        <w:rPr>
          <w:rFonts w:ascii="Times New Roman" w:hAnsi="Times New Roman"/>
          <w:sz w:val="28"/>
          <w:szCs w:val="28"/>
        </w:rPr>
        <w:t xml:space="preserve"> </w:t>
      </w:r>
      <w:r w:rsidR="005F4292">
        <w:rPr>
          <w:rFonts w:ascii="Times New Roman" w:hAnsi="Times New Roman"/>
          <w:sz w:val="28"/>
          <w:szCs w:val="28"/>
        </w:rPr>
        <w:t xml:space="preserve">(далее – проект приказа) </w:t>
      </w:r>
      <w:r w:rsidR="005331BC" w:rsidRPr="005E2147">
        <w:rPr>
          <w:rFonts w:ascii="Times New Roman" w:hAnsi="Times New Roman"/>
          <w:sz w:val="28"/>
          <w:szCs w:val="28"/>
        </w:rPr>
        <w:t>подготовлен</w:t>
      </w:r>
      <w:r w:rsidR="00DF19D0" w:rsidRPr="005E2147">
        <w:rPr>
          <w:rFonts w:ascii="Times New Roman" w:hAnsi="Times New Roman"/>
          <w:sz w:val="28"/>
          <w:szCs w:val="28"/>
        </w:rPr>
        <w:t xml:space="preserve"> </w:t>
      </w:r>
      <w:r w:rsidR="00034BB1">
        <w:rPr>
          <w:rFonts w:ascii="Times New Roman" w:hAnsi="Times New Roman"/>
          <w:sz w:val="28"/>
          <w:szCs w:val="28"/>
        </w:rPr>
        <w:t>Ростехнадзором</w:t>
      </w:r>
      <w:r w:rsidR="00DF19D0" w:rsidRPr="005E2147">
        <w:rPr>
          <w:rFonts w:ascii="Times New Roman" w:hAnsi="Times New Roman"/>
          <w:sz w:val="28"/>
          <w:szCs w:val="28"/>
        </w:rPr>
        <w:t xml:space="preserve"> </w:t>
      </w:r>
      <w:r w:rsidR="003248DD">
        <w:rPr>
          <w:rFonts w:ascii="Times New Roman" w:hAnsi="Times New Roman"/>
          <w:sz w:val="28"/>
          <w:szCs w:val="28"/>
        </w:rPr>
        <w:t>в</w:t>
      </w:r>
      <w:r w:rsidR="003248DD" w:rsidRPr="003E2C7E">
        <w:rPr>
          <w:rFonts w:ascii="Times New Roman" w:hAnsi="Times New Roman"/>
          <w:sz w:val="28"/>
          <w:szCs w:val="28"/>
        </w:rPr>
        <w:t xml:space="preserve"> </w:t>
      </w:r>
      <w:r w:rsidR="003248DD">
        <w:rPr>
          <w:rFonts w:ascii="Times New Roman" w:hAnsi="Times New Roman"/>
          <w:sz w:val="28"/>
          <w:szCs w:val="28"/>
        </w:rPr>
        <w:t>соответствии с частями 2 статей</w:t>
      </w:r>
      <w:bookmarkStart w:id="2" w:name="_GoBack"/>
      <w:bookmarkEnd w:id="2"/>
      <w:r w:rsidR="003248DD">
        <w:rPr>
          <w:rFonts w:ascii="Times New Roman" w:hAnsi="Times New Roman"/>
          <w:sz w:val="28"/>
          <w:szCs w:val="28"/>
        </w:rPr>
        <w:t xml:space="preserve"> 22 Федерального конституционного закона от 4 октября 2022 г. № 5-ФКЗ </w:t>
      </w:r>
      <w:r w:rsidR="003248DD">
        <w:rPr>
          <w:rFonts w:ascii="Times New Roman" w:hAnsi="Times New Roman"/>
          <w:sz w:val="28"/>
          <w:szCs w:val="28"/>
        </w:rPr>
        <w:br/>
        <w:t xml:space="preserve">«О принятии в Российскую Федерацию Донецкой Народной Республики </w:t>
      </w:r>
      <w:r w:rsidR="003248DD">
        <w:rPr>
          <w:rFonts w:ascii="Times New Roman" w:hAnsi="Times New Roman"/>
          <w:sz w:val="28"/>
          <w:szCs w:val="28"/>
        </w:rPr>
        <w:br/>
        <w:t xml:space="preserve">и образовании в составе Российской Федерации нового субъекта – Донецкой Народной Республики», Федерального конституционного закона от 4 октября 2022 г. № 6-ФКЗ «О принятии в Российскую Федерацию Луганской Народной Республики и образовании в составе Российской Федерации нового субъекта – Луганской Народной Республики», Федерального конституционного закона </w:t>
      </w:r>
      <w:r w:rsidR="003248DD">
        <w:rPr>
          <w:rFonts w:ascii="Times New Roman" w:hAnsi="Times New Roman"/>
          <w:sz w:val="28"/>
          <w:szCs w:val="28"/>
        </w:rPr>
        <w:br/>
        <w:t xml:space="preserve">от 4 октября 2022 г. № 7-ФКЗ «О принятии в Российскую Федерацию Запорожской области и образовании в составе Российской Федерации нового субъекта – Запорожской области», Федерального конституционного закона </w:t>
      </w:r>
      <w:r w:rsidR="003248DD">
        <w:rPr>
          <w:rFonts w:ascii="Times New Roman" w:hAnsi="Times New Roman"/>
          <w:sz w:val="28"/>
          <w:szCs w:val="28"/>
        </w:rPr>
        <w:br/>
        <w:t xml:space="preserve">от 4 октября 2022 г. № 8-ФКЗ «О принятии в Российскую Федерацию Херсонской области и образовании в составе Российской Федерации нового субъекта – Херсонской области», пунктом 2 постановления Правительства Российской Федерации от 24 марта 2023 г. № 463 «О применении </w:t>
      </w:r>
      <w:r w:rsidR="003248DD">
        <w:rPr>
          <w:rFonts w:ascii="Times New Roman" w:hAnsi="Times New Roman"/>
          <w:sz w:val="28"/>
          <w:szCs w:val="28"/>
        </w:rPr>
        <w:br/>
        <w:t>на территориях Донецкой Народной Республики, Луганской Народной Республики, Запорожской области и Херсонской области законодательства Российской Федерации о лицензировании отдельных видов деятельности»</w:t>
      </w:r>
      <w:r w:rsidR="00B2535B">
        <w:rPr>
          <w:rFonts w:ascii="Times New Roman" w:hAnsi="Times New Roman"/>
          <w:sz w:val="28"/>
          <w:szCs w:val="28"/>
        </w:rPr>
        <w:t xml:space="preserve"> (далее – Постановление № 463)</w:t>
      </w:r>
      <w:r w:rsidR="003248DD">
        <w:rPr>
          <w:rFonts w:ascii="Times New Roman" w:hAnsi="Times New Roman"/>
          <w:sz w:val="28"/>
          <w:szCs w:val="28"/>
        </w:rPr>
        <w:t xml:space="preserve"> и пунктами 2 и 6 утвержденного указанным постановлением Правительства Российской Федерации Переч</w:t>
      </w:r>
      <w:r w:rsidR="003248DD" w:rsidRPr="00193A4E">
        <w:rPr>
          <w:rFonts w:ascii="Times New Roman" w:hAnsi="Times New Roman"/>
          <w:sz w:val="28"/>
          <w:szCs w:val="28"/>
        </w:rPr>
        <w:t>н</w:t>
      </w:r>
      <w:r w:rsidR="003248DD">
        <w:rPr>
          <w:rFonts w:ascii="Times New Roman" w:hAnsi="Times New Roman"/>
          <w:sz w:val="28"/>
          <w:szCs w:val="28"/>
        </w:rPr>
        <w:t xml:space="preserve">я </w:t>
      </w:r>
      <w:r w:rsidR="003248DD" w:rsidRPr="00193A4E">
        <w:rPr>
          <w:rFonts w:ascii="Times New Roman" w:hAnsi="Times New Roman"/>
          <w:sz w:val="28"/>
          <w:szCs w:val="28"/>
        </w:rPr>
        <w:t>видов деятельности из числа указанных в части 1</w:t>
      </w:r>
      <w:r w:rsidR="003248DD">
        <w:rPr>
          <w:rFonts w:ascii="Times New Roman" w:hAnsi="Times New Roman"/>
          <w:sz w:val="28"/>
          <w:szCs w:val="28"/>
        </w:rPr>
        <w:t xml:space="preserve"> статьи 12 федерального закона </w:t>
      </w:r>
      <w:r w:rsidR="00B2535B">
        <w:rPr>
          <w:rFonts w:ascii="Times New Roman" w:hAnsi="Times New Roman"/>
          <w:sz w:val="28"/>
          <w:szCs w:val="28"/>
        </w:rPr>
        <w:br/>
      </w:r>
      <w:r w:rsidR="003248DD">
        <w:rPr>
          <w:rFonts w:ascii="Times New Roman" w:hAnsi="Times New Roman"/>
          <w:sz w:val="28"/>
          <w:szCs w:val="28"/>
        </w:rPr>
        <w:t>«О</w:t>
      </w:r>
      <w:r w:rsidR="003248DD" w:rsidRPr="00193A4E">
        <w:rPr>
          <w:rFonts w:ascii="Times New Roman" w:hAnsi="Times New Roman"/>
          <w:sz w:val="28"/>
          <w:szCs w:val="28"/>
        </w:rPr>
        <w:t xml:space="preserve"> лицензирован</w:t>
      </w:r>
      <w:r w:rsidR="003248DD">
        <w:rPr>
          <w:rFonts w:ascii="Times New Roman" w:hAnsi="Times New Roman"/>
          <w:sz w:val="28"/>
          <w:szCs w:val="28"/>
        </w:rPr>
        <w:t>ии отдельных видов деятельности»</w:t>
      </w:r>
      <w:r w:rsidR="003248DD" w:rsidRPr="00193A4E">
        <w:rPr>
          <w:rFonts w:ascii="Times New Roman" w:hAnsi="Times New Roman"/>
          <w:sz w:val="28"/>
          <w:szCs w:val="28"/>
        </w:rPr>
        <w:t>, осущес</w:t>
      </w:r>
      <w:r w:rsidR="003248DD">
        <w:rPr>
          <w:rFonts w:ascii="Times New Roman" w:hAnsi="Times New Roman"/>
          <w:sz w:val="28"/>
          <w:szCs w:val="28"/>
        </w:rPr>
        <w:t xml:space="preserve">твление которых </w:t>
      </w:r>
      <w:r w:rsidR="003248DD">
        <w:rPr>
          <w:rFonts w:ascii="Times New Roman" w:hAnsi="Times New Roman"/>
          <w:sz w:val="28"/>
          <w:szCs w:val="28"/>
        </w:rPr>
        <w:lastRenderedPageBreak/>
        <w:t>на территориях Донецкой Н</w:t>
      </w:r>
      <w:r w:rsidR="003248DD" w:rsidRPr="00193A4E">
        <w:rPr>
          <w:rFonts w:ascii="Times New Roman" w:hAnsi="Times New Roman"/>
          <w:sz w:val="28"/>
          <w:szCs w:val="28"/>
        </w:rPr>
        <w:t xml:space="preserve">ародной </w:t>
      </w:r>
      <w:r w:rsidR="003248DD">
        <w:rPr>
          <w:rFonts w:ascii="Times New Roman" w:hAnsi="Times New Roman"/>
          <w:sz w:val="28"/>
          <w:szCs w:val="28"/>
        </w:rPr>
        <w:t>Р</w:t>
      </w:r>
      <w:r w:rsidR="003248DD" w:rsidRPr="00193A4E">
        <w:rPr>
          <w:rFonts w:ascii="Times New Roman" w:hAnsi="Times New Roman"/>
          <w:sz w:val="28"/>
          <w:szCs w:val="28"/>
        </w:rPr>
        <w:t xml:space="preserve">еспублики, </w:t>
      </w:r>
      <w:r w:rsidR="003248DD">
        <w:rPr>
          <w:rFonts w:ascii="Times New Roman" w:hAnsi="Times New Roman"/>
          <w:sz w:val="28"/>
          <w:szCs w:val="28"/>
        </w:rPr>
        <w:t>Л</w:t>
      </w:r>
      <w:r w:rsidR="003248DD" w:rsidRPr="00193A4E">
        <w:rPr>
          <w:rFonts w:ascii="Times New Roman" w:hAnsi="Times New Roman"/>
          <w:sz w:val="28"/>
          <w:szCs w:val="28"/>
        </w:rPr>
        <w:t xml:space="preserve">уганской </w:t>
      </w:r>
      <w:r w:rsidR="003248DD">
        <w:rPr>
          <w:rFonts w:ascii="Times New Roman" w:hAnsi="Times New Roman"/>
          <w:sz w:val="28"/>
          <w:szCs w:val="28"/>
        </w:rPr>
        <w:t>Н</w:t>
      </w:r>
      <w:r w:rsidR="003248DD" w:rsidRPr="00193A4E">
        <w:rPr>
          <w:rFonts w:ascii="Times New Roman" w:hAnsi="Times New Roman"/>
          <w:sz w:val="28"/>
          <w:szCs w:val="28"/>
        </w:rPr>
        <w:t xml:space="preserve">ародной </w:t>
      </w:r>
      <w:r w:rsidR="003248DD">
        <w:rPr>
          <w:rFonts w:ascii="Times New Roman" w:hAnsi="Times New Roman"/>
          <w:sz w:val="28"/>
          <w:szCs w:val="28"/>
        </w:rPr>
        <w:t>Р</w:t>
      </w:r>
      <w:r w:rsidR="003248DD" w:rsidRPr="00193A4E">
        <w:rPr>
          <w:rFonts w:ascii="Times New Roman" w:hAnsi="Times New Roman"/>
          <w:sz w:val="28"/>
          <w:szCs w:val="28"/>
        </w:rPr>
        <w:t xml:space="preserve">еспублики, </w:t>
      </w:r>
      <w:r w:rsidR="003248DD">
        <w:rPr>
          <w:rFonts w:ascii="Times New Roman" w:hAnsi="Times New Roman"/>
          <w:sz w:val="28"/>
          <w:szCs w:val="28"/>
        </w:rPr>
        <w:t>З</w:t>
      </w:r>
      <w:r w:rsidR="003248DD" w:rsidRPr="00193A4E">
        <w:rPr>
          <w:rFonts w:ascii="Times New Roman" w:hAnsi="Times New Roman"/>
          <w:sz w:val="28"/>
          <w:szCs w:val="28"/>
        </w:rPr>
        <w:t xml:space="preserve">апорожской области и </w:t>
      </w:r>
      <w:r w:rsidR="003248DD">
        <w:rPr>
          <w:rFonts w:ascii="Times New Roman" w:hAnsi="Times New Roman"/>
          <w:sz w:val="28"/>
          <w:szCs w:val="28"/>
        </w:rPr>
        <w:t>Х</w:t>
      </w:r>
      <w:r w:rsidR="003248DD" w:rsidRPr="00193A4E">
        <w:rPr>
          <w:rFonts w:ascii="Times New Roman" w:hAnsi="Times New Roman"/>
          <w:sz w:val="28"/>
          <w:szCs w:val="28"/>
        </w:rPr>
        <w:t xml:space="preserve">ерсонской области допускается с 1 марта 2024 г. без получения лицензии, федеральных органов исполнительной власти, уполномоченных </w:t>
      </w:r>
      <w:r w:rsidR="003248DD">
        <w:rPr>
          <w:rFonts w:ascii="Times New Roman" w:hAnsi="Times New Roman"/>
          <w:sz w:val="28"/>
          <w:szCs w:val="28"/>
        </w:rPr>
        <w:t>на установление на территориях Д</w:t>
      </w:r>
      <w:r w:rsidR="003248DD" w:rsidRPr="00193A4E">
        <w:rPr>
          <w:rFonts w:ascii="Times New Roman" w:hAnsi="Times New Roman"/>
          <w:sz w:val="28"/>
          <w:szCs w:val="28"/>
        </w:rPr>
        <w:t xml:space="preserve">онецкой </w:t>
      </w:r>
      <w:r w:rsidR="003248DD">
        <w:rPr>
          <w:rFonts w:ascii="Times New Roman" w:hAnsi="Times New Roman"/>
          <w:sz w:val="28"/>
          <w:szCs w:val="28"/>
        </w:rPr>
        <w:t>Н</w:t>
      </w:r>
      <w:r w:rsidR="003248DD" w:rsidRPr="00193A4E">
        <w:rPr>
          <w:rFonts w:ascii="Times New Roman" w:hAnsi="Times New Roman"/>
          <w:sz w:val="28"/>
          <w:szCs w:val="28"/>
        </w:rPr>
        <w:t xml:space="preserve">ародной </w:t>
      </w:r>
      <w:r w:rsidR="003248DD">
        <w:rPr>
          <w:rFonts w:ascii="Times New Roman" w:hAnsi="Times New Roman"/>
          <w:sz w:val="28"/>
          <w:szCs w:val="28"/>
        </w:rPr>
        <w:t>Р</w:t>
      </w:r>
      <w:r w:rsidR="003248DD" w:rsidRPr="00193A4E">
        <w:rPr>
          <w:rFonts w:ascii="Times New Roman" w:hAnsi="Times New Roman"/>
          <w:sz w:val="28"/>
          <w:szCs w:val="28"/>
        </w:rPr>
        <w:t xml:space="preserve">еспублики, </w:t>
      </w:r>
      <w:r w:rsidR="003248DD">
        <w:rPr>
          <w:rFonts w:ascii="Times New Roman" w:hAnsi="Times New Roman"/>
          <w:sz w:val="28"/>
          <w:szCs w:val="28"/>
        </w:rPr>
        <w:t>Л</w:t>
      </w:r>
      <w:r w:rsidR="003248DD" w:rsidRPr="00193A4E">
        <w:rPr>
          <w:rFonts w:ascii="Times New Roman" w:hAnsi="Times New Roman"/>
          <w:sz w:val="28"/>
          <w:szCs w:val="28"/>
        </w:rPr>
        <w:t xml:space="preserve">уганской </w:t>
      </w:r>
      <w:r w:rsidR="003248DD">
        <w:rPr>
          <w:rFonts w:ascii="Times New Roman" w:hAnsi="Times New Roman"/>
          <w:sz w:val="28"/>
          <w:szCs w:val="28"/>
        </w:rPr>
        <w:t>Н</w:t>
      </w:r>
      <w:r w:rsidR="003248DD" w:rsidRPr="00193A4E">
        <w:rPr>
          <w:rFonts w:ascii="Times New Roman" w:hAnsi="Times New Roman"/>
          <w:sz w:val="28"/>
          <w:szCs w:val="28"/>
        </w:rPr>
        <w:t xml:space="preserve">ародной </w:t>
      </w:r>
      <w:r w:rsidR="003248DD">
        <w:rPr>
          <w:rFonts w:ascii="Times New Roman" w:hAnsi="Times New Roman"/>
          <w:sz w:val="28"/>
          <w:szCs w:val="28"/>
        </w:rPr>
        <w:t>Р</w:t>
      </w:r>
      <w:r w:rsidR="003248DD" w:rsidRPr="00193A4E">
        <w:rPr>
          <w:rFonts w:ascii="Times New Roman" w:hAnsi="Times New Roman"/>
          <w:sz w:val="28"/>
          <w:szCs w:val="28"/>
        </w:rPr>
        <w:t xml:space="preserve">еспублики, </w:t>
      </w:r>
      <w:r w:rsidR="003248DD">
        <w:rPr>
          <w:rFonts w:ascii="Times New Roman" w:hAnsi="Times New Roman"/>
          <w:sz w:val="28"/>
          <w:szCs w:val="28"/>
        </w:rPr>
        <w:t>З</w:t>
      </w:r>
      <w:r w:rsidR="003248DD" w:rsidRPr="00193A4E">
        <w:rPr>
          <w:rFonts w:ascii="Times New Roman" w:hAnsi="Times New Roman"/>
          <w:sz w:val="28"/>
          <w:szCs w:val="28"/>
        </w:rPr>
        <w:t xml:space="preserve">апорожской области </w:t>
      </w:r>
      <w:r w:rsidR="00B2535B">
        <w:rPr>
          <w:rFonts w:ascii="Times New Roman" w:hAnsi="Times New Roman"/>
          <w:sz w:val="28"/>
          <w:szCs w:val="28"/>
        </w:rPr>
        <w:br/>
      </w:r>
      <w:r w:rsidR="003248DD" w:rsidRPr="00193A4E">
        <w:rPr>
          <w:rFonts w:ascii="Times New Roman" w:hAnsi="Times New Roman"/>
          <w:sz w:val="28"/>
          <w:szCs w:val="28"/>
        </w:rPr>
        <w:t xml:space="preserve">и </w:t>
      </w:r>
      <w:r w:rsidR="003248DD">
        <w:rPr>
          <w:rFonts w:ascii="Times New Roman" w:hAnsi="Times New Roman"/>
          <w:sz w:val="28"/>
          <w:szCs w:val="28"/>
        </w:rPr>
        <w:t>Х</w:t>
      </w:r>
      <w:r w:rsidR="003248DD" w:rsidRPr="00193A4E">
        <w:rPr>
          <w:rFonts w:ascii="Times New Roman" w:hAnsi="Times New Roman"/>
          <w:sz w:val="28"/>
          <w:szCs w:val="28"/>
        </w:rPr>
        <w:t>ерсонской области временных обязательных требований и перечня грубых нарушений временных обязательных требований, и органов государственной власти, уполномоченных на осуществление государственного контроля (надзора) за соблюдением временных обязательных требований</w:t>
      </w:r>
      <w:r w:rsidR="00C113C1">
        <w:rPr>
          <w:rFonts w:ascii="Times New Roman" w:hAnsi="Times New Roman"/>
          <w:sz w:val="28"/>
          <w:szCs w:val="28"/>
        </w:rPr>
        <w:t>.</w:t>
      </w:r>
    </w:p>
    <w:p w:rsidR="003248DD" w:rsidRPr="003248DD" w:rsidRDefault="0057486B" w:rsidP="003248DD">
      <w:pPr>
        <w:spacing w:line="324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5E2147">
        <w:rPr>
          <w:rFonts w:ascii="Times New Roman" w:hAnsi="Times New Roman"/>
          <w:sz w:val="28"/>
          <w:szCs w:val="28"/>
        </w:rPr>
        <w:t>Проект</w:t>
      </w:r>
      <w:r w:rsidR="00F14150" w:rsidRPr="005E2147">
        <w:rPr>
          <w:rFonts w:ascii="Times New Roman" w:hAnsi="Times New Roman"/>
          <w:sz w:val="28"/>
          <w:szCs w:val="28"/>
        </w:rPr>
        <w:t xml:space="preserve"> </w:t>
      </w:r>
      <w:r w:rsidR="005F4292">
        <w:rPr>
          <w:rFonts w:ascii="Times New Roman" w:hAnsi="Times New Roman"/>
          <w:sz w:val="28"/>
          <w:szCs w:val="28"/>
        </w:rPr>
        <w:t>приказа предусматривает</w:t>
      </w:r>
      <w:r w:rsidR="003248DD">
        <w:rPr>
          <w:rFonts w:ascii="Times New Roman" w:hAnsi="Times New Roman"/>
          <w:sz w:val="28"/>
          <w:szCs w:val="28"/>
        </w:rPr>
        <w:t xml:space="preserve"> утверждение </w:t>
      </w:r>
      <w:r w:rsidR="003248DD" w:rsidRPr="0082261B">
        <w:rPr>
          <w:rFonts w:ascii="Times New Roman" w:eastAsiaTheme="minorHAnsi" w:hAnsi="Times New Roman"/>
          <w:sz w:val="28"/>
          <w:szCs w:val="28"/>
        </w:rPr>
        <w:t>временны</w:t>
      </w:r>
      <w:r w:rsidR="003248DD">
        <w:rPr>
          <w:rFonts w:ascii="Times New Roman" w:eastAsiaTheme="minorHAnsi" w:hAnsi="Times New Roman"/>
          <w:sz w:val="28"/>
          <w:szCs w:val="28"/>
        </w:rPr>
        <w:t>х</w:t>
      </w:r>
      <w:r w:rsidR="003248DD" w:rsidRPr="0082261B">
        <w:rPr>
          <w:rFonts w:ascii="Times New Roman" w:eastAsiaTheme="minorHAnsi" w:hAnsi="Times New Roman"/>
          <w:sz w:val="28"/>
          <w:szCs w:val="28"/>
        </w:rPr>
        <w:t xml:space="preserve"> обязательны</w:t>
      </w:r>
      <w:r w:rsidR="003248DD">
        <w:rPr>
          <w:rFonts w:ascii="Times New Roman" w:eastAsiaTheme="minorHAnsi" w:hAnsi="Times New Roman"/>
          <w:sz w:val="28"/>
          <w:szCs w:val="28"/>
        </w:rPr>
        <w:t>х</w:t>
      </w:r>
      <w:r w:rsidR="003248DD" w:rsidRPr="0082261B">
        <w:rPr>
          <w:rFonts w:ascii="Times New Roman" w:eastAsiaTheme="minorHAnsi" w:hAnsi="Times New Roman"/>
          <w:sz w:val="28"/>
          <w:szCs w:val="28"/>
        </w:rPr>
        <w:t xml:space="preserve"> требовани</w:t>
      </w:r>
      <w:r w:rsidR="003248DD">
        <w:rPr>
          <w:rFonts w:ascii="Times New Roman" w:eastAsiaTheme="minorHAnsi" w:hAnsi="Times New Roman"/>
          <w:sz w:val="28"/>
          <w:szCs w:val="28"/>
        </w:rPr>
        <w:t>й</w:t>
      </w:r>
      <w:r w:rsidR="003248DD" w:rsidRPr="0082261B">
        <w:rPr>
          <w:rFonts w:ascii="Times New Roman" w:eastAsiaTheme="minorHAnsi" w:hAnsi="Times New Roman"/>
          <w:sz w:val="28"/>
          <w:szCs w:val="28"/>
        </w:rPr>
        <w:t>, применяемы</w:t>
      </w:r>
      <w:r w:rsidR="003248DD">
        <w:rPr>
          <w:rFonts w:ascii="Times New Roman" w:eastAsiaTheme="minorHAnsi" w:hAnsi="Times New Roman"/>
          <w:sz w:val="28"/>
          <w:szCs w:val="28"/>
        </w:rPr>
        <w:t>х</w:t>
      </w:r>
      <w:r w:rsidR="003248DD" w:rsidRPr="0082261B">
        <w:rPr>
          <w:rFonts w:ascii="Times New Roman" w:eastAsiaTheme="minorHAnsi" w:hAnsi="Times New Roman"/>
          <w:sz w:val="28"/>
          <w:szCs w:val="28"/>
        </w:rPr>
        <w:t xml:space="preserve"> при эксплуатации</w:t>
      </w:r>
      <w:r w:rsidR="003248DD">
        <w:rPr>
          <w:rFonts w:ascii="Times New Roman" w:eastAsiaTheme="minorHAnsi" w:hAnsi="Times New Roman"/>
          <w:sz w:val="28"/>
          <w:szCs w:val="28"/>
        </w:rPr>
        <w:t xml:space="preserve"> взрывопожароопасных </w:t>
      </w:r>
      <w:r w:rsidR="003248DD">
        <w:rPr>
          <w:rFonts w:ascii="Times New Roman" w:eastAsiaTheme="minorHAnsi" w:hAnsi="Times New Roman"/>
          <w:sz w:val="28"/>
          <w:szCs w:val="28"/>
        </w:rPr>
        <w:br/>
      </w:r>
      <w:r w:rsidR="003248DD" w:rsidRPr="0082261B">
        <w:rPr>
          <w:rFonts w:ascii="Times New Roman" w:eastAsiaTheme="minorHAnsi" w:hAnsi="Times New Roman"/>
          <w:sz w:val="28"/>
          <w:szCs w:val="28"/>
        </w:rPr>
        <w:t>и химически опасных производственных объектов</w:t>
      </w:r>
      <w:r w:rsidR="003248DD">
        <w:rPr>
          <w:rFonts w:ascii="Times New Roman" w:eastAsiaTheme="minorHAnsi" w:hAnsi="Times New Roman"/>
          <w:sz w:val="28"/>
          <w:szCs w:val="28"/>
        </w:rPr>
        <w:t xml:space="preserve"> I, II и III классов опасности </w:t>
      </w:r>
      <w:r w:rsidR="003248DD">
        <w:rPr>
          <w:rFonts w:ascii="Times New Roman" w:eastAsiaTheme="minorHAnsi" w:hAnsi="Times New Roman"/>
          <w:sz w:val="28"/>
          <w:szCs w:val="28"/>
        </w:rPr>
        <w:br/>
        <w:t xml:space="preserve">и осуществлении деятельности, связанной с обращением взрывчатых материалов промышленного назначения, </w:t>
      </w:r>
      <w:r w:rsidR="003248DD" w:rsidRPr="0082261B">
        <w:rPr>
          <w:rFonts w:ascii="Times New Roman" w:eastAsiaTheme="minorHAnsi" w:hAnsi="Times New Roman"/>
          <w:sz w:val="28"/>
          <w:szCs w:val="28"/>
        </w:rPr>
        <w:t xml:space="preserve">на территориях Донецкой Народной Республики, Луганской Народной Республики, Запорожской области </w:t>
      </w:r>
      <w:r w:rsidR="003248DD">
        <w:rPr>
          <w:rFonts w:ascii="Times New Roman" w:eastAsiaTheme="minorHAnsi" w:hAnsi="Times New Roman"/>
          <w:sz w:val="28"/>
          <w:szCs w:val="28"/>
        </w:rPr>
        <w:br/>
      </w:r>
      <w:r w:rsidR="003248DD" w:rsidRPr="0082261B">
        <w:rPr>
          <w:rFonts w:ascii="Times New Roman" w:eastAsiaTheme="minorHAnsi" w:hAnsi="Times New Roman"/>
          <w:sz w:val="28"/>
          <w:szCs w:val="28"/>
        </w:rPr>
        <w:t>и Хер</w:t>
      </w:r>
      <w:r w:rsidR="003248DD">
        <w:rPr>
          <w:rFonts w:ascii="Times New Roman" w:eastAsiaTheme="minorHAnsi" w:hAnsi="Times New Roman"/>
          <w:sz w:val="28"/>
          <w:szCs w:val="28"/>
        </w:rPr>
        <w:t>сонской области</w:t>
      </w:r>
      <w:r w:rsidR="00BE55B3">
        <w:rPr>
          <w:rFonts w:ascii="Times New Roman" w:eastAsiaTheme="minorHAnsi" w:hAnsi="Times New Roman"/>
          <w:sz w:val="28"/>
          <w:szCs w:val="28"/>
        </w:rPr>
        <w:t xml:space="preserve"> (далее – временные требования)</w:t>
      </w:r>
      <w:r w:rsidR="003248DD">
        <w:rPr>
          <w:rFonts w:ascii="Times New Roman" w:eastAsiaTheme="minorHAnsi" w:hAnsi="Times New Roman"/>
          <w:sz w:val="28"/>
          <w:szCs w:val="28"/>
        </w:rPr>
        <w:t>, а также перечней</w:t>
      </w:r>
      <w:r w:rsidR="003248DD" w:rsidRPr="0082261B">
        <w:rPr>
          <w:rFonts w:ascii="Times New Roman" w:eastAsiaTheme="minorHAnsi" w:hAnsi="Times New Roman"/>
          <w:sz w:val="28"/>
          <w:szCs w:val="28"/>
        </w:rPr>
        <w:t xml:space="preserve"> грубых</w:t>
      </w:r>
      <w:r w:rsidR="003248DD">
        <w:rPr>
          <w:rFonts w:ascii="Times New Roman" w:eastAsiaTheme="minorHAnsi" w:hAnsi="Times New Roman"/>
          <w:sz w:val="28"/>
          <w:szCs w:val="28"/>
        </w:rPr>
        <w:t xml:space="preserve"> нарушений указанных требований.</w:t>
      </w:r>
    </w:p>
    <w:p w:rsidR="000C507C" w:rsidRDefault="00BE55B3" w:rsidP="00BE55B3">
      <w:pPr>
        <w:spacing w:line="324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Временные требования</w:t>
      </w:r>
      <w:r w:rsidR="00233285">
        <w:rPr>
          <w:rFonts w:ascii="Times New Roman" w:hAnsi="Times New Roman"/>
          <w:sz w:val="28"/>
          <w:szCs w:val="28"/>
        </w:rPr>
        <w:t>, предусматриваемые проектом приказа, основаны на лицензионных требования</w:t>
      </w:r>
      <w:r w:rsidR="000C507C">
        <w:rPr>
          <w:rFonts w:ascii="Times New Roman" w:hAnsi="Times New Roman"/>
          <w:sz w:val="28"/>
          <w:szCs w:val="28"/>
        </w:rPr>
        <w:t>х</w:t>
      </w:r>
      <w:r w:rsidR="00233285">
        <w:rPr>
          <w:rFonts w:ascii="Times New Roman" w:hAnsi="Times New Roman"/>
          <w:sz w:val="28"/>
          <w:szCs w:val="28"/>
        </w:rPr>
        <w:t xml:space="preserve">, установленных </w:t>
      </w:r>
      <w:r>
        <w:rPr>
          <w:rFonts w:ascii="Times New Roman" w:hAnsi="Times New Roman"/>
          <w:sz w:val="28"/>
          <w:szCs w:val="28"/>
        </w:rPr>
        <w:t xml:space="preserve">Положением о лицензировании эксплуатации взрывопожароопасных и химически опасных производственных объектов I, II и III классов опасности, утвержденным постановлением Правительства Российской Федерации от 12.10.2020 № 1661, </w:t>
      </w:r>
      <w:r w:rsidR="000C507C">
        <w:rPr>
          <w:rFonts w:ascii="Times New Roman" w:hAnsi="Times New Roman"/>
          <w:sz w:val="28"/>
          <w:szCs w:val="28"/>
        </w:rPr>
        <w:t xml:space="preserve">и Положением </w:t>
      </w:r>
      <w:r w:rsidR="00AF1A8A">
        <w:rPr>
          <w:rFonts w:ascii="Times New Roman" w:hAnsi="Times New Roman"/>
          <w:sz w:val="28"/>
          <w:szCs w:val="28"/>
        </w:rPr>
        <w:br/>
      </w:r>
      <w:r w:rsidR="000C507C">
        <w:rPr>
          <w:rFonts w:ascii="Times New Roman" w:hAnsi="Times New Roman"/>
          <w:sz w:val="28"/>
          <w:szCs w:val="28"/>
        </w:rPr>
        <w:t>о лицензир</w:t>
      </w:r>
      <w:r w:rsidR="000901EE">
        <w:rPr>
          <w:rFonts w:ascii="Times New Roman" w:hAnsi="Times New Roman"/>
          <w:sz w:val="28"/>
          <w:szCs w:val="28"/>
        </w:rPr>
        <w:t xml:space="preserve">овании деятельности, связанной </w:t>
      </w:r>
      <w:r w:rsidR="000C507C">
        <w:rPr>
          <w:rFonts w:ascii="Times New Roman" w:hAnsi="Times New Roman"/>
          <w:sz w:val="28"/>
          <w:szCs w:val="28"/>
        </w:rPr>
        <w:t>с обращением взрывчатых материалов промышленного назначения, утвержденным постановлением Правительства Российск</w:t>
      </w:r>
      <w:r w:rsidR="000901EE">
        <w:rPr>
          <w:rFonts w:ascii="Times New Roman" w:hAnsi="Times New Roman"/>
          <w:sz w:val="28"/>
          <w:szCs w:val="28"/>
        </w:rPr>
        <w:t xml:space="preserve">ой Федерации </w:t>
      </w:r>
      <w:r w:rsidR="000C507C">
        <w:rPr>
          <w:rFonts w:ascii="Times New Roman" w:hAnsi="Times New Roman"/>
          <w:sz w:val="28"/>
          <w:szCs w:val="28"/>
        </w:rPr>
        <w:t>от 15 сентября 2020 г. № 1435.</w:t>
      </w:r>
    </w:p>
    <w:p w:rsidR="00B2535B" w:rsidRDefault="00B2535B" w:rsidP="004E1655">
      <w:pPr>
        <w:spacing w:line="324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Соблюдением</w:t>
      </w:r>
      <w:r w:rsidR="00721467">
        <w:rPr>
          <w:rFonts w:ascii="Times New Roman" w:hAnsi="Times New Roman"/>
          <w:sz w:val="28"/>
          <w:szCs w:val="28"/>
        </w:rPr>
        <w:t xml:space="preserve"> временных требований </w:t>
      </w:r>
      <w:r w:rsidR="0044458B">
        <w:rPr>
          <w:rFonts w:ascii="Times New Roman" w:hAnsi="Times New Roman"/>
          <w:sz w:val="28"/>
          <w:szCs w:val="28"/>
        </w:rPr>
        <w:t xml:space="preserve">с 1 марта 2024 г. </w:t>
      </w:r>
      <w:r>
        <w:rPr>
          <w:rFonts w:ascii="Times New Roman" w:hAnsi="Times New Roman"/>
          <w:sz w:val="28"/>
          <w:szCs w:val="28"/>
        </w:rPr>
        <w:t xml:space="preserve">до 1 сентября </w:t>
      </w:r>
      <w:r w:rsidR="0044458B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2026 г. будет обеспечиваться безопасность </w:t>
      </w:r>
      <w:r w:rsidR="00721467">
        <w:rPr>
          <w:rFonts w:ascii="Times New Roman" w:hAnsi="Times New Roman"/>
          <w:sz w:val="28"/>
          <w:szCs w:val="28"/>
        </w:rPr>
        <w:t>при осуществлении указанных выше лицензируемых видов деятельности на территориях соответствующих субъектов Российской Федерации</w:t>
      </w:r>
      <w:r>
        <w:rPr>
          <w:rFonts w:ascii="Times New Roman" w:hAnsi="Times New Roman"/>
          <w:sz w:val="28"/>
          <w:szCs w:val="28"/>
        </w:rPr>
        <w:t xml:space="preserve"> организациями, представившими </w:t>
      </w:r>
      <w:r>
        <w:rPr>
          <w:rFonts w:ascii="Times New Roman" w:hAnsi="Times New Roman"/>
          <w:sz w:val="28"/>
          <w:szCs w:val="28"/>
        </w:rPr>
        <w:br/>
        <w:t>в соответствии с утвержденным Постановлением № 463 Порядком</w:t>
      </w:r>
      <w:r w:rsidR="00B944D0">
        <w:rPr>
          <w:rFonts w:ascii="Times New Roman" w:hAnsi="Times New Roman"/>
          <w:sz w:val="28"/>
          <w:szCs w:val="28"/>
        </w:rPr>
        <w:t xml:space="preserve"> </w:t>
      </w:r>
      <w:r w:rsidR="00B944D0">
        <w:rPr>
          <w:rFonts w:ascii="Times New Roman" w:hAnsi="Times New Roman"/>
          <w:sz w:val="28"/>
          <w:szCs w:val="28"/>
        </w:rPr>
        <w:br/>
        <w:t>в территориальные органы Ростехнадзора (по месту регистрации юридического лица или индивидуального предпринимателя)</w:t>
      </w:r>
      <w:r>
        <w:rPr>
          <w:rFonts w:ascii="Times New Roman" w:hAnsi="Times New Roman"/>
          <w:sz w:val="28"/>
          <w:szCs w:val="28"/>
        </w:rPr>
        <w:t xml:space="preserve"> </w:t>
      </w:r>
      <w:r w:rsidR="0044458B" w:rsidRPr="004272B5">
        <w:rPr>
          <w:rFonts w:ascii="Times New Roman" w:hAnsi="Times New Roman"/>
          <w:sz w:val="28"/>
          <w:szCs w:val="28"/>
        </w:rPr>
        <w:t>уведомлени</w:t>
      </w:r>
      <w:r w:rsidR="0044458B">
        <w:rPr>
          <w:rFonts w:ascii="Times New Roman" w:hAnsi="Times New Roman"/>
          <w:sz w:val="28"/>
          <w:szCs w:val="28"/>
        </w:rPr>
        <w:t>я</w:t>
      </w:r>
      <w:r w:rsidR="0044458B" w:rsidRPr="004272B5">
        <w:rPr>
          <w:rFonts w:ascii="Times New Roman" w:hAnsi="Times New Roman"/>
          <w:sz w:val="28"/>
          <w:szCs w:val="28"/>
        </w:rPr>
        <w:t xml:space="preserve"> об осуществлении видов деятельности из числа указанных в части 1 статьи 12 Федерального </w:t>
      </w:r>
      <w:r w:rsidR="0044458B" w:rsidRPr="004272B5">
        <w:rPr>
          <w:rFonts w:ascii="Times New Roman" w:hAnsi="Times New Roman"/>
          <w:sz w:val="28"/>
          <w:szCs w:val="28"/>
        </w:rPr>
        <w:lastRenderedPageBreak/>
        <w:t>закона «О лицензировании отдельных видов деятельности», осуществление которых на территориях Донецкой Народной Республики, Луганской Народной Республики, Запорожской области и Херсонской области допускается с 1 марта 2024 г. без получения лицензии</w:t>
      </w:r>
      <w:r w:rsidR="0044458B">
        <w:rPr>
          <w:rFonts w:ascii="Times New Roman" w:hAnsi="Times New Roman"/>
          <w:sz w:val="28"/>
          <w:szCs w:val="28"/>
        </w:rPr>
        <w:t>.</w:t>
      </w:r>
    </w:p>
    <w:p w:rsidR="0009401B" w:rsidRPr="005E2147" w:rsidRDefault="005E2147" w:rsidP="004E1655">
      <w:pPr>
        <w:spacing w:line="324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5E2147">
        <w:rPr>
          <w:rFonts w:ascii="Times New Roman" w:hAnsi="Times New Roman"/>
          <w:sz w:val="28"/>
          <w:szCs w:val="28"/>
        </w:rPr>
        <w:t xml:space="preserve">Проект </w:t>
      </w:r>
      <w:r w:rsidR="00AA2C14">
        <w:rPr>
          <w:rFonts w:ascii="Times New Roman" w:hAnsi="Times New Roman"/>
          <w:sz w:val="28"/>
          <w:szCs w:val="28"/>
        </w:rPr>
        <w:t>приказа</w:t>
      </w:r>
      <w:r w:rsidR="0009401B" w:rsidRPr="005E2147">
        <w:rPr>
          <w:rFonts w:ascii="Times New Roman" w:hAnsi="Times New Roman"/>
          <w:sz w:val="28"/>
          <w:szCs w:val="28"/>
        </w:rPr>
        <w:t xml:space="preserve"> </w:t>
      </w:r>
      <w:r w:rsidR="00CD5900">
        <w:rPr>
          <w:rFonts w:ascii="Times New Roman" w:hAnsi="Times New Roman"/>
          <w:sz w:val="28"/>
          <w:szCs w:val="28"/>
        </w:rPr>
        <w:t xml:space="preserve">не </w:t>
      </w:r>
      <w:r w:rsidR="006C3B28" w:rsidRPr="005E2147">
        <w:rPr>
          <w:rFonts w:ascii="Times New Roman" w:hAnsi="Times New Roman"/>
          <w:sz w:val="28"/>
          <w:szCs w:val="28"/>
        </w:rPr>
        <w:t>противоречит положениям Договора о Евразийском экономическом союзе, положениям иных международных</w:t>
      </w:r>
      <w:r w:rsidR="00CD5900">
        <w:rPr>
          <w:rFonts w:ascii="Times New Roman" w:hAnsi="Times New Roman"/>
          <w:sz w:val="28"/>
          <w:szCs w:val="28"/>
        </w:rPr>
        <w:t xml:space="preserve"> договоров </w:t>
      </w:r>
      <w:r w:rsidR="001A4988">
        <w:rPr>
          <w:rFonts w:ascii="Times New Roman" w:hAnsi="Times New Roman"/>
          <w:sz w:val="28"/>
          <w:szCs w:val="28"/>
        </w:rPr>
        <w:t>Российской Федерации</w:t>
      </w:r>
      <w:r w:rsidR="006C3B28" w:rsidRPr="005E2147">
        <w:rPr>
          <w:rFonts w:ascii="Times New Roman" w:hAnsi="Times New Roman"/>
          <w:sz w:val="28"/>
          <w:szCs w:val="28"/>
        </w:rPr>
        <w:t xml:space="preserve"> </w:t>
      </w:r>
      <w:r w:rsidRPr="005E2147">
        <w:rPr>
          <w:rFonts w:ascii="Times New Roman" w:hAnsi="Times New Roman"/>
          <w:sz w:val="28"/>
          <w:szCs w:val="28"/>
        </w:rPr>
        <w:t xml:space="preserve">и направлен на достижение целей и задач государственной программы </w:t>
      </w:r>
      <w:r w:rsidR="001C5713">
        <w:rPr>
          <w:rFonts w:ascii="Times New Roman" w:hAnsi="Times New Roman"/>
          <w:sz w:val="28"/>
          <w:szCs w:val="28"/>
        </w:rPr>
        <w:t xml:space="preserve">Российской Федерации </w:t>
      </w:r>
      <w:r w:rsidR="00FD006E">
        <w:rPr>
          <w:rFonts w:ascii="Times New Roman" w:hAnsi="Times New Roman"/>
          <w:sz w:val="28"/>
          <w:szCs w:val="28"/>
        </w:rPr>
        <w:t>«</w:t>
      </w:r>
      <w:r w:rsidRPr="005E2147">
        <w:rPr>
          <w:rFonts w:ascii="Times New Roman" w:hAnsi="Times New Roman"/>
          <w:sz w:val="28"/>
          <w:szCs w:val="28"/>
        </w:rPr>
        <w:t xml:space="preserve">Защита населения </w:t>
      </w:r>
      <w:r w:rsidR="00A248DE">
        <w:rPr>
          <w:rFonts w:ascii="Times New Roman" w:hAnsi="Times New Roman"/>
          <w:sz w:val="28"/>
          <w:szCs w:val="28"/>
        </w:rPr>
        <w:br/>
      </w:r>
      <w:r w:rsidRPr="005E2147">
        <w:rPr>
          <w:rFonts w:ascii="Times New Roman" w:hAnsi="Times New Roman"/>
          <w:sz w:val="28"/>
          <w:szCs w:val="28"/>
        </w:rPr>
        <w:t>и территорий от чрезвычайных ситуаций, обеспечение пожарной без</w:t>
      </w:r>
      <w:r w:rsidR="00AA2C14">
        <w:rPr>
          <w:rFonts w:ascii="Times New Roman" w:hAnsi="Times New Roman"/>
          <w:sz w:val="28"/>
          <w:szCs w:val="28"/>
        </w:rPr>
        <w:t xml:space="preserve">опасности и безопасности людей </w:t>
      </w:r>
      <w:r w:rsidRPr="005E2147">
        <w:rPr>
          <w:rFonts w:ascii="Times New Roman" w:hAnsi="Times New Roman"/>
          <w:sz w:val="28"/>
          <w:szCs w:val="28"/>
        </w:rPr>
        <w:t>на водных объектах</w:t>
      </w:r>
      <w:r w:rsidR="00FD006E">
        <w:rPr>
          <w:rFonts w:ascii="Times New Roman" w:hAnsi="Times New Roman"/>
          <w:sz w:val="28"/>
          <w:szCs w:val="28"/>
        </w:rPr>
        <w:t>»</w:t>
      </w:r>
      <w:r w:rsidR="006C3B28" w:rsidRPr="005E2147">
        <w:rPr>
          <w:rFonts w:ascii="Times New Roman" w:hAnsi="Times New Roman"/>
          <w:sz w:val="28"/>
          <w:szCs w:val="28"/>
        </w:rPr>
        <w:t>.</w:t>
      </w:r>
    </w:p>
    <w:p w:rsidR="00A5036F" w:rsidRDefault="00A5036F" w:rsidP="004E1655">
      <w:pPr>
        <w:spacing w:line="324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E2147">
        <w:rPr>
          <w:rFonts w:ascii="Times New Roman" w:hAnsi="Times New Roman"/>
          <w:sz w:val="28"/>
          <w:szCs w:val="28"/>
        </w:rPr>
        <w:t xml:space="preserve">Принятие </w:t>
      </w:r>
      <w:r w:rsidR="00AA2C14">
        <w:rPr>
          <w:rFonts w:ascii="Times New Roman" w:hAnsi="Times New Roman"/>
          <w:sz w:val="28"/>
          <w:szCs w:val="28"/>
        </w:rPr>
        <w:t>проекта приказа</w:t>
      </w:r>
      <w:r w:rsidRPr="005E2147">
        <w:rPr>
          <w:rFonts w:ascii="Times New Roman" w:hAnsi="Times New Roman"/>
          <w:sz w:val="28"/>
          <w:szCs w:val="28"/>
        </w:rPr>
        <w:t xml:space="preserve"> </w:t>
      </w:r>
      <w:r w:rsidR="00957E5E" w:rsidRPr="005E2147">
        <w:rPr>
          <w:rFonts w:ascii="Times New Roman" w:hAnsi="Times New Roman"/>
          <w:sz w:val="28"/>
          <w:szCs w:val="28"/>
        </w:rPr>
        <w:t xml:space="preserve">не повлечет за собой негативных </w:t>
      </w:r>
      <w:r w:rsidR="00957E5E">
        <w:rPr>
          <w:rFonts w:ascii="Times New Roman" w:hAnsi="Times New Roman"/>
          <w:sz w:val="28"/>
          <w:szCs w:val="28"/>
        </w:rPr>
        <w:br/>
      </w:r>
      <w:r w:rsidR="00957E5E" w:rsidRPr="005E2147">
        <w:rPr>
          <w:rFonts w:ascii="Times New Roman" w:hAnsi="Times New Roman"/>
          <w:sz w:val="28"/>
          <w:szCs w:val="28"/>
        </w:rPr>
        <w:t xml:space="preserve">социально-экономических последствий </w:t>
      </w:r>
      <w:r w:rsidR="00957E5E">
        <w:rPr>
          <w:rFonts w:ascii="Times New Roman" w:hAnsi="Times New Roman"/>
          <w:sz w:val="28"/>
          <w:szCs w:val="28"/>
        </w:rPr>
        <w:t xml:space="preserve">и </w:t>
      </w:r>
      <w:r w:rsidRPr="005E2147">
        <w:rPr>
          <w:rFonts w:ascii="Times New Roman" w:hAnsi="Times New Roman"/>
          <w:sz w:val="28"/>
          <w:szCs w:val="28"/>
        </w:rPr>
        <w:t>не потребует дополнительных расходов федерального бюджета.</w:t>
      </w:r>
    </w:p>
    <w:p w:rsidR="009121C8" w:rsidRDefault="009121C8" w:rsidP="00B62526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9121C8" w:rsidRDefault="00C923FB" w:rsidP="009121C8">
      <w:pPr>
        <w:spacing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</w:t>
      </w:r>
    </w:p>
    <w:p w:rsidR="00EA0C1C" w:rsidRDefault="00EA0C1C" w:rsidP="009121C8">
      <w:pPr>
        <w:spacing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EA0C1C" w:rsidRPr="005E2147" w:rsidRDefault="00EA0C1C" w:rsidP="00C923FB">
      <w:pPr>
        <w:spacing w:line="360" w:lineRule="auto"/>
        <w:contextualSpacing/>
        <w:rPr>
          <w:rFonts w:ascii="Times New Roman" w:hAnsi="Times New Roman"/>
          <w:sz w:val="28"/>
          <w:szCs w:val="28"/>
        </w:rPr>
      </w:pPr>
    </w:p>
    <w:sectPr w:rsidR="00EA0C1C" w:rsidRPr="005E2147" w:rsidSect="00D826F6">
      <w:headerReference w:type="default" r:id="rId8"/>
      <w:pgSz w:w="11906" w:h="16838"/>
      <w:pgMar w:top="851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4476" w:rsidRDefault="003F4476" w:rsidP="009B74EE">
      <w:r>
        <w:separator/>
      </w:r>
    </w:p>
  </w:endnote>
  <w:endnote w:type="continuationSeparator" w:id="0">
    <w:p w:rsidR="003F4476" w:rsidRDefault="003F4476" w:rsidP="009B7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PragmaticaCondC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4476" w:rsidRDefault="003F4476" w:rsidP="009B74EE">
      <w:r>
        <w:separator/>
      </w:r>
    </w:p>
  </w:footnote>
  <w:footnote w:type="continuationSeparator" w:id="0">
    <w:p w:rsidR="003F4476" w:rsidRDefault="003F4476" w:rsidP="009B74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C1C" w:rsidRPr="00330F45" w:rsidRDefault="00EA0C1C">
    <w:pPr>
      <w:pStyle w:val="a5"/>
      <w:jc w:val="center"/>
      <w:rPr>
        <w:rFonts w:ascii="Times New Roman" w:hAnsi="Times New Roman"/>
      </w:rPr>
    </w:pPr>
    <w:r w:rsidRPr="00330F45">
      <w:rPr>
        <w:rFonts w:ascii="Times New Roman" w:hAnsi="Times New Roman"/>
      </w:rPr>
      <w:fldChar w:fldCharType="begin"/>
    </w:r>
    <w:r w:rsidRPr="00330F45">
      <w:rPr>
        <w:rFonts w:ascii="Times New Roman" w:hAnsi="Times New Roman"/>
      </w:rPr>
      <w:instrText>PAGE   \* MERGEFORMAT</w:instrText>
    </w:r>
    <w:r w:rsidRPr="00330F45">
      <w:rPr>
        <w:rFonts w:ascii="Times New Roman" w:hAnsi="Times New Roman"/>
      </w:rPr>
      <w:fldChar w:fldCharType="separate"/>
    </w:r>
    <w:r w:rsidR="00CB17DA">
      <w:rPr>
        <w:rFonts w:ascii="Times New Roman" w:hAnsi="Times New Roman"/>
        <w:noProof/>
      </w:rPr>
      <w:t>2</w:t>
    </w:r>
    <w:r w:rsidRPr="00330F45">
      <w:rPr>
        <w:rFonts w:ascii="Times New Roman" w:hAnsi="Times New Roman"/>
      </w:rPr>
      <w:fldChar w:fldCharType="end"/>
    </w:r>
  </w:p>
  <w:p w:rsidR="00EA0C1C" w:rsidRDefault="00EA0C1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F267D5"/>
    <w:multiLevelType w:val="hybridMultilevel"/>
    <w:tmpl w:val="51A0D12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A1A6479"/>
    <w:multiLevelType w:val="hybridMultilevel"/>
    <w:tmpl w:val="B8ECA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55A632A2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46B"/>
    <w:rsid w:val="00000F4F"/>
    <w:rsid w:val="00024147"/>
    <w:rsid w:val="0002662E"/>
    <w:rsid w:val="000276B6"/>
    <w:rsid w:val="000279B3"/>
    <w:rsid w:val="0003042A"/>
    <w:rsid w:val="0003334F"/>
    <w:rsid w:val="000337E6"/>
    <w:rsid w:val="000344DB"/>
    <w:rsid w:val="00034BB1"/>
    <w:rsid w:val="00035AB4"/>
    <w:rsid w:val="000522C7"/>
    <w:rsid w:val="00054C9D"/>
    <w:rsid w:val="00061731"/>
    <w:rsid w:val="000647DE"/>
    <w:rsid w:val="0007092E"/>
    <w:rsid w:val="0008331E"/>
    <w:rsid w:val="00087AED"/>
    <w:rsid w:val="000901EE"/>
    <w:rsid w:val="00092E5D"/>
    <w:rsid w:val="0009401B"/>
    <w:rsid w:val="0009687C"/>
    <w:rsid w:val="00096F7D"/>
    <w:rsid w:val="000A4AF2"/>
    <w:rsid w:val="000A5C95"/>
    <w:rsid w:val="000B29AF"/>
    <w:rsid w:val="000C507C"/>
    <w:rsid w:val="000C5560"/>
    <w:rsid w:val="000D0BB8"/>
    <w:rsid w:val="000D56C1"/>
    <w:rsid w:val="000D58C7"/>
    <w:rsid w:val="000F216B"/>
    <w:rsid w:val="000F2375"/>
    <w:rsid w:val="000F6A43"/>
    <w:rsid w:val="00100FBE"/>
    <w:rsid w:val="001028A0"/>
    <w:rsid w:val="0012011A"/>
    <w:rsid w:val="00124A82"/>
    <w:rsid w:val="00124EF6"/>
    <w:rsid w:val="00125D39"/>
    <w:rsid w:val="00130D4D"/>
    <w:rsid w:val="00135904"/>
    <w:rsid w:val="00136593"/>
    <w:rsid w:val="00143327"/>
    <w:rsid w:val="00145302"/>
    <w:rsid w:val="00147671"/>
    <w:rsid w:val="00160ABF"/>
    <w:rsid w:val="00162302"/>
    <w:rsid w:val="00173A81"/>
    <w:rsid w:val="001947C7"/>
    <w:rsid w:val="00197424"/>
    <w:rsid w:val="00197DC9"/>
    <w:rsid w:val="001A4988"/>
    <w:rsid w:val="001A695D"/>
    <w:rsid w:val="001B0FE3"/>
    <w:rsid w:val="001B386B"/>
    <w:rsid w:val="001C5713"/>
    <w:rsid w:val="001D1AB4"/>
    <w:rsid w:val="001D490C"/>
    <w:rsid w:val="001D6A89"/>
    <w:rsid w:val="001D7CC7"/>
    <w:rsid w:val="001E305F"/>
    <w:rsid w:val="001F2961"/>
    <w:rsid w:val="001F3343"/>
    <w:rsid w:val="001F7E17"/>
    <w:rsid w:val="002028CE"/>
    <w:rsid w:val="00202BDB"/>
    <w:rsid w:val="00202DA3"/>
    <w:rsid w:val="00203BE2"/>
    <w:rsid w:val="002146E9"/>
    <w:rsid w:val="00221498"/>
    <w:rsid w:val="002257E9"/>
    <w:rsid w:val="00233285"/>
    <w:rsid w:val="00233F31"/>
    <w:rsid w:val="00234BC3"/>
    <w:rsid w:val="00235AD4"/>
    <w:rsid w:val="0023737D"/>
    <w:rsid w:val="00241599"/>
    <w:rsid w:val="002442BA"/>
    <w:rsid w:val="002469BB"/>
    <w:rsid w:val="002474D9"/>
    <w:rsid w:val="00250552"/>
    <w:rsid w:val="00251336"/>
    <w:rsid w:val="002540AD"/>
    <w:rsid w:val="002541CD"/>
    <w:rsid w:val="00256444"/>
    <w:rsid w:val="002575EB"/>
    <w:rsid w:val="00266CBD"/>
    <w:rsid w:val="00273CB2"/>
    <w:rsid w:val="00275601"/>
    <w:rsid w:val="0027782A"/>
    <w:rsid w:val="002821B2"/>
    <w:rsid w:val="00282A22"/>
    <w:rsid w:val="00292A79"/>
    <w:rsid w:val="002A05DC"/>
    <w:rsid w:val="002A0C09"/>
    <w:rsid w:val="002A72A9"/>
    <w:rsid w:val="002B01DE"/>
    <w:rsid w:val="002B7008"/>
    <w:rsid w:val="002B76B1"/>
    <w:rsid w:val="002C0522"/>
    <w:rsid w:val="002D2AF6"/>
    <w:rsid w:val="002D7677"/>
    <w:rsid w:val="00303133"/>
    <w:rsid w:val="003066D5"/>
    <w:rsid w:val="00311D4C"/>
    <w:rsid w:val="00311EB2"/>
    <w:rsid w:val="003248DD"/>
    <w:rsid w:val="00324AB1"/>
    <w:rsid w:val="00325A13"/>
    <w:rsid w:val="00330F45"/>
    <w:rsid w:val="003325F5"/>
    <w:rsid w:val="00344EEB"/>
    <w:rsid w:val="003467E2"/>
    <w:rsid w:val="0035183A"/>
    <w:rsid w:val="003528D1"/>
    <w:rsid w:val="00364DB7"/>
    <w:rsid w:val="00366BE1"/>
    <w:rsid w:val="00367F81"/>
    <w:rsid w:val="00371C59"/>
    <w:rsid w:val="00374D78"/>
    <w:rsid w:val="003847B0"/>
    <w:rsid w:val="00384AE9"/>
    <w:rsid w:val="0039298C"/>
    <w:rsid w:val="00394AE1"/>
    <w:rsid w:val="00394E25"/>
    <w:rsid w:val="003A066F"/>
    <w:rsid w:val="003A0FC7"/>
    <w:rsid w:val="003A3249"/>
    <w:rsid w:val="003A69D4"/>
    <w:rsid w:val="003A7BEF"/>
    <w:rsid w:val="003B5201"/>
    <w:rsid w:val="003C32AF"/>
    <w:rsid w:val="003C601C"/>
    <w:rsid w:val="003D016A"/>
    <w:rsid w:val="003D2378"/>
    <w:rsid w:val="003D4321"/>
    <w:rsid w:val="003E3016"/>
    <w:rsid w:val="003E436F"/>
    <w:rsid w:val="003E7310"/>
    <w:rsid w:val="003F38A0"/>
    <w:rsid w:val="003F4476"/>
    <w:rsid w:val="00402708"/>
    <w:rsid w:val="00407DF0"/>
    <w:rsid w:val="00415C9F"/>
    <w:rsid w:val="00421947"/>
    <w:rsid w:val="00422D42"/>
    <w:rsid w:val="004276BB"/>
    <w:rsid w:val="004277C7"/>
    <w:rsid w:val="00431F44"/>
    <w:rsid w:val="0043376A"/>
    <w:rsid w:val="00440ACD"/>
    <w:rsid w:val="0044458B"/>
    <w:rsid w:val="00450E5B"/>
    <w:rsid w:val="00454422"/>
    <w:rsid w:val="0045557C"/>
    <w:rsid w:val="00461580"/>
    <w:rsid w:val="00465794"/>
    <w:rsid w:val="004836AA"/>
    <w:rsid w:val="004842B2"/>
    <w:rsid w:val="00493F8C"/>
    <w:rsid w:val="00495F28"/>
    <w:rsid w:val="00497530"/>
    <w:rsid w:val="004977EA"/>
    <w:rsid w:val="004A3F88"/>
    <w:rsid w:val="004A7840"/>
    <w:rsid w:val="004B02D8"/>
    <w:rsid w:val="004B31D9"/>
    <w:rsid w:val="004B45F5"/>
    <w:rsid w:val="004B4932"/>
    <w:rsid w:val="004B52DB"/>
    <w:rsid w:val="004B5E97"/>
    <w:rsid w:val="004C1536"/>
    <w:rsid w:val="004C2191"/>
    <w:rsid w:val="004C487A"/>
    <w:rsid w:val="004C6668"/>
    <w:rsid w:val="004C7B25"/>
    <w:rsid w:val="004D2E9E"/>
    <w:rsid w:val="004D67B2"/>
    <w:rsid w:val="004E102D"/>
    <w:rsid w:val="004E1655"/>
    <w:rsid w:val="004E334F"/>
    <w:rsid w:val="004E5165"/>
    <w:rsid w:val="004F39CA"/>
    <w:rsid w:val="005013BB"/>
    <w:rsid w:val="00502372"/>
    <w:rsid w:val="00504123"/>
    <w:rsid w:val="005105C5"/>
    <w:rsid w:val="00510C9F"/>
    <w:rsid w:val="005110AF"/>
    <w:rsid w:val="005139CC"/>
    <w:rsid w:val="0051573C"/>
    <w:rsid w:val="0052766E"/>
    <w:rsid w:val="005331BC"/>
    <w:rsid w:val="0053427F"/>
    <w:rsid w:val="00546A5E"/>
    <w:rsid w:val="00546CEB"/>
    <w:rsid w:val="00556755"/>
    <w:rsid w:val="00557F25"/>
    <w:rsid w:val="005732C2"/>
    <w:rsid w:val="0057486B"/>
    <w:rsid w:val="00574ABD"/>
    <w:rsid w:val="00574E73"/>
    <w:rsid w:val="005755EF"/>
    <w:rsid w:val="005769EC"/>
    <w:rsid w:val="0058777C"/>
    <w:rsid w:val="005903DE"/>
    <w:rsid w:val="00592A36"/>
    <w:rsid w:val="00595C23"/>
    <w:rsid w:val="00596FCE"/>
    <w:rsid w:val="00597912"/>
    <w:rsid w:val="005A01B1"/>
    <w:rsid w:val="005A3257"/>
    <w:rsid w:val="005B162E"/>
    <w:rsid w:val="005B29CB"/>
    <w:rsid w:val="005B2A03"/>
    <w:rsid w:val="005B4E19"/>
    <w:rsid w:val="005C37BF"/>
    <w:rsid w:val="005C5940"/>
    <w:rsid w:val="005C6D35"/>
    <w:rsid w:val="005C7C9C"/>
    <w:rsid w:val="005D14AB"/>
    <w:rsid w:val="005D5ACE"/>
    <w:rsid w:val="005E2147"/>
    <w:rsid w:val="005F3070"/>
    <w:rsid w:val="005F4292"/>
    <w:rsid w:val="005F4B55"/>
    <w:rsid w:val="00602352"/>
    <w:rsid w:val="006159DD"/>
    <w:rsid w:val="00620A7C"/>
    <w:rsid w:val="0062353D"/>
    <w:rsid w:val="00631553"/>
    <w:rsid w:val="00640713"/>
    <w:rsid w:val="00640AE4"/>
    <w:rsid w:val="0064347B"/>
    <w:rsid w:val="00644C7D"/>
    <w:rsid w:val="006451F7"/>
    <w:rsid w:val="00647258"/>
    <w:rsid w:val="0065439A"/>
    <w:rsid w:val="00663E48"/>
    <w:rsid w:val="00665647"/>
    <w:rsid w:val="00673730"/>
    <w:rsid w:val="00684A57"/>
    <w:rsid w:val="00684B6E"/>
    <w:rsid w:val="00684F4A"/>
    <w:rsid w:val="00686FDB"/>
    <w:rsid w:val="00696285"/>
    <w:rsid w:val="00696764"/>
    <w:rsid w:val="0069776F"/>
    <w:rsid w:val="006A2606"/>
    <w:rsid w:val="006A3615"/>
    <w:rsid w:val="006B4438"/>
    <w:rsid w:val="006B6849"/>
    <w:rsid w:val="006C04CD"/>
    <w:rsid w:val="006C17CB"/>
    <w:rsid w:val="006C3B28"/>
    <w:rsid w:val="006C5E99"/>
    <w:rsid w:val="006D16F9"/>
    <w:rsid w:val="006D66C2"/>
    <w:rsid w:val="006D7930"/>
    <w:rsid w:val="006E217F"/>
    <w:rsid w:val="006E5638"/>
    <w:rsid w:val="006E7CE6"/>
    <w:rsid w:val="006F3188"/>
    <w:rsid w:val="007021A9"/>
    <w:rsid w:val="00703C7E"/>
    <w:rsid w:val="007044AF"/>
    <w:rsid w:val="00707F10"/>
    <w:rsid w:val="00710FFE"/>
    <w:rsid w:val="007110B0"/>
    <w:rsid w:val="00712132"/>
    <w:rsid w:val="00721467"/>
    <w:rsid w:val="007215E4"/>
    <w:rsid w:val="00723A2E"/>
    <w:rsid w:val="007452CD"/>
    <w:rsid w:val="0075051C"/>
    <w:rsid w:val="007546E6"/>
    <w:rsid w:val="00755418"/>
    <w:rsid w:val="007557F2"/>
    <w:rsid w:val="00760724"/>
    <w:rsid w:val="007611DE"/>
    <w:rsid w:val="00767B77"/>
    <w:rsid w:val="00782A6E"/>
    <w:rsid w:val="007901C4"/>
    <w:rsid w:val="00790EA2"/>
    <w:rsid w:val="00793499"/>
    <w:rsid w:val="007A4C3C"/>
    <w:rsid w:val="007A4E4A"/>
    <w:rsid w:val="007A5A98"/>
    <w:rsid w:val="007A6654"/>
    <w:rsid w:val="007B080C"/>
    <w:rsid w:val="007B2563"/>
    <w:rsid w:val="007C6356"/>
    <w:rsid w:val="007C69C3"/>
    <w:rsid w:val="007D10A2"/>
    <w:rsid w:val="007D2E85"/>
    <w:rsid w:val="007D684D"/>
    <w:rsid w:val="007D7FE1"/>
    <w:rsid w:val="007E3DDB"/>
    <w:rsid w:val="007F0187"/>
    <w:rsid w:val="007F1B52"/>
    <w:rsid w:val="007F38C8"/>
    <w:rsid w:val="00802ABE"/>
    <w:rsid w:val="00804E0C"/>
    <w:rsid w:val="00811696"/>
    <w:rsid w:val="00812CF3"/>
    <w:rsid w:val="008142B4"/>
    <w:rsid w:val="00816442"/>
    <w:rsid w:val="0082113E"/>
    <w:rsid w:val="00831504"/>
    <w:rsid w:val="008336AB"/>
    <w:rsid w:val="00837398"/>
    <w:rsid w:val="0084062F"/>
    <w:rsid w:val="00853BB3"/>
    <w:rsid w:val="00862745"/>
    <w:rsid w:val="008667C9"/>
    <w:rsid w:val="00871811"/>
    <w:rsid w:val="00874FB3"/>
    <w:rsid w:val="008757CE"/>
    <w:rsid w:val="00884F8A"/>
    <w:rsid w:val="008862FA"/>
    <w:rsid w:val="00891FD0"/>
    <w:rsid w:val="00893631"/>
    <w:rsid w:val="00897D11"/>
    <w:rsid w:val="008A297C"/>
    <w:rsid w:val="008A6740"/>
    <w:rsid w:val="008B2BF3"/>
    <w:rsid w:val="008B4A53"/>
    <w:rsid w:val="008C7E37"/>
    <w:rsid w:val="008D0C8C"/>
    <w:rsid w:val="008D624F"/>
    <w:rsid w:val="008E109F"/>
    <w:rsid w:val="008E6EC0"/>
    <w:rsid w:val="008F64B8"/>
    <w:rsid w:val="008F7A99"/>
    <w:rsid w:val="00903DBF"/>
    <w:rsid w:val="009121C8"/>
    <w:rsid w:val="00922ED3"/>
    <w:rsid w:val="00927A5E"/>
    <w:rsid w:val="0093011F"/>
    <w:rsid w:val="00930B99"/>
    <w:rsid w:val="00931C05"/>
    <w:rsid w:val="009351C9"/>
    <w:rsid w:val="0093559D"/>
    <w:rsid w:val="00941433"/>
    <w:rsid w:val="0094348D"/>
    <w:rsid w:val="00945A67"/>
    <w:rsid w:val="00950085"/>
    <w:rsid w:val="009519B7"/>
    <w:rsid w:val="00957E5E"/>
    <w:rsid w:val="00962223"/>
    <w:rsid w:val="00971DDD"/>
    <w:rsid w:val="00973FB1"/>
    <w:rsid w:val="00974D12"/>
    <w:rsid w:val="009766BC"/>
    <w:rsid w:val="00985041"/>
    <w:rsid w:val="0099480F"/>
    <w:rsid w:val="00995D35"/>
    <w:rsid w:val="009A0265"/>
    <w:rsid w:val="009A3DEB"/>
    <w:rsid w:val="009A4E7D"/>
    <w:rsid w:val="009A66CC"/>
    <w:rsid w:val="009B5902"/>
    <w:rsid w:val="009B6FA0"/>
    <w:rsid w:val="009B74EE"/>
    <w:rsid w:val="009C031D"/>
    <w:rsid w:val="009C4804"/>
    <w:rsid w:val="009C5157"/>
    <w:rsid w:val="009D1B3D"/>
    <w:rsid w:val="009E756B"/>
    <w:rsid w:val="009E76C7"/>
    <w:rsid w:val="009F269F"/>
    <w:rsid w:val="00A007F7"/>
    <w:rsid w:val="00A014F8"/>
    <w:rsid w:val="00A17FAF"/>
    <w:rsid w:val="00A229EF"/>
    <w:rsid w:val="00A248DE"/>
    <w:rsid w:val="00A267BA"/>
    <w:rsid w:val="00A27771"/>
    <w:rsid w:val="00A31A23"/>
    <w:rsid w:val="00A42AC0"/>
    <w:rsid w:val="00A44407"/>
    <w:rsid w:val="00A45CFB"/>
    <w:rsid w:val="00A47215"/>
    <w:rsid w:val="00A47D3F"/>
    <w:rsid w:val="00A5036F"/>
    <w:rsid w:val="00A551D9"/>
    <w:rsid w:val="00A6055B"/>
    <w:rsid w:val="00A64C95"/>
    <w:rsid w:val="00A6776B"/>
    <w:rsid w:val="00A7071C"/>
    <w:rsid w:val="00A72F3D"/>
    <w:rsid w:val="00A73AA3"/>
    <w:rsid w:val="00A8060B"/>
    <w:rsid w:val="00A83306"/>
    <w:rsid w:val="00A84D15"/>
    <w:rsid w:val="00A85B8E"/>
    <w:rsid w:val="00A86886"/>
    <w:rsid w:val="00A95D63"/>
    <w:rsid w:val="00AA0F16"/>
    <w:rsid w:val="00AA2C14"/>
    <w:rsid w:val="00AA4238"/>
    <w:rsid w:val="00AA47CF"/>
    <w:rsid w:val="00AA6035"/>
    <w:rsid w:val="00AB1D93"/>
    <w:rsid w:val="00AC7FCE"/>
    <w:rsid w:val="00AD3356"/>
    <w:rsid w:val="00AE0296"/>
    <w:rsid w:val="00AE0F62"/>
    <w:rsid w:val="00AE3F78"/>
    <w:rsid w:val="00AE78BA"/>
    <w:rsid w:val="00AF1A8A"/>
    <w:rsid w:val="00AF3CE2"/>
    <w:rsid w:val="00AF5427"/>
    <w:rsid w:val="00B00899"/>
    <w:rsid w:val="00B02365"/>
    <w:rsid w:val="00B03E45"/>
    <w:rsid w:val="00B0692B"/>
    <w:rsid w:val="00B07D0D"/>
    <w:rsid w:val="00B14005"/>
    <w:rsid w:val="00B23FC4"/>
    <w:rsid w:val="00B2535B"/>
    <w:rsid w:val="00B51212"/>
    <w:rsid w:val="00B52009"/>
    <w:rsid w:val="00B53A5A"/>
    <w:rsid w:val="00B55213"/>
    <w:rsid w:val="00B62183"/>
    <w:rsid w:val="00B62526"/>
    <w:rsid w:val="00B65795"/>
    <w:rsid w:val="00B72580"/>
    <w:rsid w:val="00B735C1"/>
    <w:rsid w:val="00B82204"/>
    <w:rsid w:val="00B86DDE"/>
    <w:rsid w:val="00B87A9C"/>
    <w:rsid w:val="00B908D5"/>
    <w:rsid w:val="00B9120E"/>
    <w:rsid w:val="00B944D0"/>
    <w:rsid w:val="00BA6238"/>
    <w:rsid w:val="00BB17BE"/>
    <w:rsid w:val="00BB4ACC"/>
    <w:rsid w:val="00BC370A"/>
    <w:rsid w:val="00BC4484"/>
    <w:rsid w:val="00BD1F2D"/>
    <w:rsid w:val="00BE16E4"/>
    <w:rsid w:val="00BE277A"/>
    <w:rsid w:val="00BE55B3"/>
    <w:rsid w:val="00BF1B6B"/>
    <w:rsid w:val="00BF5CD8"/>
    <w:rsid w:val="00BF6A23"/>
    <w:rsid w:val="00C0275D"/>
    <w:rsid w:val="00C113C1"/>
    <w:rsid w:val="00C16EA6"/>
    <w:rsid w:val="00C17B49"/>
    <w:rsid w:val="00C24B70"/>
    <w:rsid w:val="00C35824"/>
    <w:rsid w:val="00C46F65"/>
    <w:rsid w:val="00C47115"/>
    <w:rsid w:val="00C5184D"/>
    <w:rsid w:val="00C52415"/>
    <w:rsid w:val="00C54B1C"/>
    <w:rsid w:val="00C56DA2"/>
    <w:rsid w:val="00C60955"/>
    <w:rsid w:val="00C64F7E"/>
    <w:rsid w:val="00C66178"/>
    <w:rsid w:val="00C717ED"/>
    <w:rsid w:val="00C71E2D"/>
    <w:rsid w:val="00C738DB"/>
    <w:rsid w:val="00C74F6F"/>
    <w:rsid w:val="00C758A8"/>
    <w:rsid w:val="00C80E49"/>
    <w:rsid w:val="00C847D5"/>
    <w:rsid w:val="00C857F5"/>
    <w:rsid w:val="00C923FB"/>
    <w:rsid w:val="00C926AE"/>
    <w:rsid w:val="00C9331C"/>
    <w:rsid w:val="00C94FF0"/>
    <w:rsid w:val="00C96539"/>
    <w:rsid w:val="00C974A2"/>
    <w:rsid w:val="00CA581E"/>
    <w:rsid w:val="00CB17DA"/>
    <w:rsid w:val="00CB1B45"/>
    <w:rsid w:val="00CB446B"/>
    <w:rsid w:val="00CB5D99"/>
    <w:rsid w:val="00CB64E9"/>
    <w:rsid w:val="00CC6457"/>
    <w:rsid w:val="00CC7197"/>
    <w:rsid w:val="00CD2287"/>
    <w:rsid w:val="00CD5900"/>
    <w:rsid w:val="00CD59D0"/>
    <w:rsid w:val="00CE02E2"/>
    <w:rsid w:val="00CE4119"/>
    <w:rsid w:val="00CF162E"/>
    <w:rsid w:val="00CF41EF"/>
    <w:rsid w:val="00CF7DFC"/>
    <w:rsid w:val="00D00795"/>
    <w:rsid w:val="00D00BF0"/>
    <w:rsid w:val="00D047B4"/>
    <w:rsid w:val="00D122FD"/>
    <w:rsid w:val="00D12E28"/>
    <w:rsid w:val="00D24831"/>
    <w:rsid w:val="00D256E7"/>
    <w:rsid w:val="00D36EE8"/>
    <w:rsid w:val="00D402F3"/>
    <w:rsid w:val="00D44CF1"/>
    <w:rsid w:val="00D53010"/>
    <w:rsid w:val="00D64C6D"/>
    <w:rsid w:val="00D66260"/>
    <w:rsid w:val="00D7184E"/>
    <w:rsid w:val="00D826F6"/>
    <w:rsid w:val="00D86A9F"/>
    <w:rsid w:val="00D97D2D"/>
    <w:rsid w:val="00DA4597"/>
    <w:rsid w:val="00DA4631"/>
    <w:rsid w:val="00DA48D9"/>
    <w:rsid w:val="00DB4CFD"/>
    <w:rsid w:val="00DB51FF"/>
    <w:rsid w:val="00DB5DF0"/>
    <w:rsid w:val="00DC1ABF"/>
    <w:rsid w:val="00DC1B28"/>
    <w:rsid w:val="00DC1BB9"/>
    <w:rsid w:val="00DD4CAA"/>
    <w:rsid w:val="00DD4D14"/>
    <w:rsid w:val="00DD52EA"/>
    <w:rsid w:val="00DD6049"/>
    <w:rsid w:val="00DD6F02"/>
    <w:rsid w:val="00DD6F9A"/>
    <w:rsid w:val="00DE038C"/>
    <w:rsid w:val="00DE0707"/>
    <w:rsid w:val="00DE0E1A"/>
    <w:rsid w:val="00DE0E5B"/>
    <w:rsid w:val="00DE1EDB"/>
    <w:rsid w:val="00DE1F64"/>
    <w:rsid w:val="00DE2C6E"/>
    <w:rsid w:val="00DE416A"/>
    <w:rsid w:val="00DE42A6"/>
    <w:rsid w:val="00DE57DF"/>
    <w:rsid w:val="00DF19D0"/>
    <w:rsid w:val="00DF45B8"/>
    <w:rsid w:val="00DF4BFD"/>
    <w:rsid w:val="00DF71C7"/>
    <w:rsid w:val="00DF76D2"/>
    <w:rsid w:val="00DF7C70"/>
    <w:rsid w:val="00E030E6"/>
    <w:rsid w:val="00E10E51"/>
    <w:rsid w:val="00E16B88"/>
    <w:rsid w:val="00E17334"/>
    <w:rsid w:val="00E40B9E"/>
    <w:rsid w:val="00E44FCA"/>
    <w:rsid w:val="00E51A5C"/>
    <w:rsid w:val="00E57A83"/>
    <w:rsid w:val="00E63862"/>
    <w:rsid w:val="00E71C47"/>
    <w:rsid w:val="00E80337"/>
    <w:rsid w:val="00E8063E"/>
    <w:rsid w:val="00E85D17"/>
    <w:rsid w:val="00EA0C1C"/>
    <w:rsid w:val="00EA0E0F"/>
    <w:rsid w:val="00EA26A3"/>
    <w:rsid w:val="00EA61CB"/>
    <w:rsid w:val="00EC1127"/>
    <w:rsid w:val="00ED1EC7"/>
    <w:rsid w:val="00ED24C6"/>
    <w:rsid w:val="00ED2B30"/>
    <w:rsid w:val="00ED2D0A"/>
    <w:rsid w:val="00ED4BE0"/>
    <w:rsid w:val="00ED554C"/>
    <w:rsid w:val="00ED5906"/>
    <w:rsid w:val="00ED6AF1"/>
    <w:rsid w:val="00EE5B36"/>
    <w:rsid w:val="00EF1A35"/>
    <w:rsid w:val="00F016BA"/>
    <w:rsid w:val="00F01B34"/>
    <w:rsid w:val="00F04223"/>
    <w:rsid w:val="00F065D0"/>
    <w:rsid w:val="00F14150"/>
    <w:rsid w:val="00F223A3"/>
    <w:rsid w:val="00F24B4D"/>
    <w:rsid w:val="00F25467"/>
    <w:rsid w:val="00F27DC8"/>
    <w:rsid w:val="00F338CA"/>
    <w:rsid w:val="00F34771"/>
    <w:rsid w:val="00F4013D"/>
    <w:rsid w:val="00F4518B"/>
    <w:rsid w:val="00F4643D"/>
    <w:rsid w:val="00F56D9F"/>
    <w:rsid w:val="00F633DD"/>
    <w:rsid w:val="00F64C3E"/>
    <w:rsid w:val="00F65BD7"/>
    <w:rsid w:val="00F675F2"/>
    <w:rsid w:val="00F73C1A"/>
    <w:rsid w:val="00F774DC"/>
    <w:rsid w:val="00F84297"/>
    <w:rsid w:val="00F86299"/>
    <w:rsid w:val="00F86AB8"/>
    <w:rsid w:val="00F86DE8"/>
    <w:rsid w:val="00F93F16"/>
    <w:rsid w:val="00F970F8"/>
    <w:rsid w:val="00FA0C08"/>
    <w:rsid w:val="00FA1602"/>
    <w:rsid w:val="00FA3D8D"/>
    <w:rsid w:val="00FA4D86"/>
    <w:rsid w:val="00FA65BD"/>
    <w:rsid w:val="00FB0066"/>
    <w:rsid w:val="00FD006E"/>
    <w:rsid w:val="00FD13B1"/>
    <w:rsid w:val="00FD2E14"/>
    <w:rsid w:val="00FD3BAC"/>
    <w:rsid w:val="00FD5224"/>
    <w:rsid w:val="00FD559F"/>
    <w:rsid w:val="00FE0B0D"/>
    <w:rsid w:val="00FE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DE889CA-7852-4FD9-9C3C-724AEB56C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46B"/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95D63"/>
    <w:rPr>
      <w:rFonts w:ascii="Tahoma" w:hAnsi="Tahoma" w:cs="Tahoma"/>
      <w:sz w:val="16"/>
      <w:szCs w:val="16"/>
    </w:rPr>
  </w:style>
  <w:style w:type="character" w:styleId="a4">
    <w:name w:val="Hyperlink"/>
    <w:rsid w:val="00F970F8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9B74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9B74EE"/>
    <w:rPr>
      <w:rFonts w:ascii="Arial" w:hAnsi="Arial"/>
      <w:sz w:val="24"/>
    </w:rPr>
  </w:style>
  <w:style w:type="paragraph" w:styleId="a7">
    <w:name w:val="footer"/>
    <w:basedOn w:val="a"/>
    <w:link w:val="a8"/>
    <w:rsid w:val="009B74E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9B74EE"/>
    <w:rPr>
      <w:rFonts w:ascii="Arial" w:hAnsi="Arial"/>
      <w:sz w:val="24"/>
    </w:rPr>
  </w:style>
  <w:style w:type="character" w:styleId="a9">
    <w:name w:val="annotation reference"/>
    <w:uiPriority w:val="99"/>
    <w:unhideWhenUsed/>
    <w:rsid w:val="00E51A5C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E51A5C"/>
    <w:rPr>
      <w:sz w:val="20"/>
    </w:rPr>
  </w:style>
  <w:style w:type="character" w:customStyle="1" w:styleId="ab">
    <w:name w:val="Текст примечания Знак"/>
    <w:link w:val="aa"/>
    <w:uiPriority w:val="99"/>
    <w:rsid w:val="00E51A5C"/>
    <w:rPr>
      <w:rFonts w:ascii="Arial" w:hAnsi="Arial"/>
    </w:rPr>
  </w:style>
  <w:style w:type="character" w:customStyle="1" w:styleId="Bodytext">
    <w:name w:val="Body text_"/>
    <w:link w:val="6"/>
    <w:rsid w:val="00DF19D0"/>
    <w:rPr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Bodytext"/>
    <w:rsid w:val="00DF19D0"/>
    <w:pPr>
      <w:shd w:val="clear" w:color="auto" w:fill="FFFFFF"/>
      <w:spacing w:line="321" w:lineRule="exact"/>
      <w:ind w:hanging="420"/>
    </w:pPr>
    <w:rPr>
      <w:rFonts w:ascii="Times New Roman" w:hAnsi="Times New Roman"/>
      <w:sz w:val="26"/>
      <w:szCs w:val="26"/>
    </w:rPr>
  </w:style>
  <w:style w:type="paragraph" w:styleId="ac">
    <w:name w:val="annotation subject"/>
    <w:basedOn w:val="aa"/>
    <w:next w:val="aa"/>
    <w:link w:val="ad"/>
    <w:rsid w:val="00DE1EDB"/>
    <w:rPr>
      <w:b/>
      <w:bCs/>
    </w:rPr>
  </w:style>
  <w:style w:type="character" w:customStyle="1" w:styleId="ad">
    <w:name w:val="Тема примечания Знак"/>
    <w:link w:val="ac"/>
    <w:rsid w:val="00DE1EDB"/>
    <w:rPr>
      <w:rFonts w:ascii="Arial" w:hAnsi="Arial"/>
      <w:b/>
      <w:bCs/>
    </w:rPr>
  </w:style>
  <w:style w:type="paragraph" w:customStyle="1" w:styleId="ConsPlusNonformat">
    <w:name w:val="ConsPlusNonformat"/>
    <w:rsid w:val="00C113C1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9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8C5A9-3928-40AE-9A8E-5946477C5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1399</TotalTime>
  <Pages>3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</vt:lpstr>
    </vt:vector>
  </TitlesOfParts>
  <Company>gosnadzor</Company>
  <LinksUpToDate>false</LinksUpToDate>
  <CharactersWithSpaces>5294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</dc:title>
  <dc:creator>N.Putinceva</dc:creator>
  <cp:lastModifiedBy>Никифоров Вадим Борисович</cp:lastModifiedBy>
  <cp:revision>45</cp:revision>
  <cp:lastPrinted>2020-02-10T11:37:00Z</cp:lastPrinted>
  <dcterms:created xsi:type="dcterms:W3CDTF">2017-05-24T06:46:00Z</dcterms:created>
  <dcterms:modified xsi:type="dcterms:W3CDTF">2023-04-28T08:11:00Z</dcterms:modified>
</cp:coreProperties>
</file>