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C3A" w:rsidRPr="009B1036" w:rsidRDefault="00335C3A" w:rsidP="00335C3A">
      <w:pPr>
        <w:spacing w:after="0"/>
        <w:contextualSpacing/>
        <w:jc w:val="center"/>
        <w:rPr>
          <w:rFonts w:ascii="Times New Roman" w:eastAsia="Calibri" w:hAnsi="Times New Roman" w:cs="Times New Roman"/>
          <w:b/>
          <w:sz w:val="28"/>
          <w:szCs w:val="28"/>
        </w:rPr>
      </w:pPr>
      <w:r w:rsidRPr="009B1036">
        <w:rPr>
          <w:rFonts w:ascii="Times New Roman" w:eastAsia="Calibri" w:hAnsi="Times New Roman" w:cs="Times New Roman"/>
          <w:b/>
          <w:sz w:val="28"/>
          <w:szCs w:val="28"/>
        </w:rPr>
        <w:t>ПОЯСНИТЕЛЬНАЯ ЗАПИСКА</w:t>
      </w:r>
    </w:p>
    <w:p w:rsidR="00335C3A" w:rsidRPr="009B1036" w:rsidRDefault="00335C3A" w:rsidP="00335C3A">
      <w:pPr>
        <w:spacing w:after="0" w:line="240" w:lineRule="auto"/>
        <w:contextualSpacing/>
        <w:jc w:val="center"/>
        <w:rPr>
          <w:rFonts w:ascii="Times New Roman" w:eastAsia="Calibri" w:hAnsi="Times New Roman" w:cs="Times New Roman"/>
          <w:b/>
          <w:sz w:val="28"/>
          <w:szCs w:val="28"/>
        </w:rPr>
      </w:pPr>
    </w:p>
    <w:p w:rsidR="00197608" w:rsidRPr="00FE48B7" w:rsidRDefault="00335C3A" w:rsidP="00FE48B7">
      <w:pPr>
        <w:autoSpaceDE w:val="0"/>
        <w:autoSpaceDN w:val="0"/>
        <w:adjustRightInd w:val="0"/>
        <w:spacing w:after="0" w:line="240" w:lineRule="auto"/>
        <w:jc w:val="center"/>
        <w:rPr>
          <w:rFonts w:ascii="Times New Roman" w:hAnsi="Times New Roman"/>
          <w:b/>
          <w:sz w:val="28"/>
          <w:szCs w:val="28"/>
        </w:rPr>
      </w:pPr>
      <w:bookmarkStart w:id="0" w:name="OLE_LINK1"/>
      <w:bookmarkStart w:id="1" w:name="OLE_LINK2"/>
      <w:r w:rsidRPr="009B1036">
        <w:rPr>
          <w:rFonts w:ascii="Times New Roman" w:hAnsi="Times New Roman"/>
          <w:b/>
          <w:sz w:val="28"/>
          <w:szCs w:val="28"/>
        </w:rPr>
        <w:t xml:space="preserve">к проекту </w:t>
      </w:r>
      <w:r>
        <w:rPr>
          <w:rFonts w:ascii="Times New Roman" w:hAnsi="Times New Roman"/>
          <w:b/>
          <w:sz w:val="28"/>
          <w:szCs w:val="28"/>
        </w:rPr>
        <w:t xml:space="preserve">приказа Федеральной службы по экологическому технологическому и атомному надзору </w:t>
      </w:r>
      <w:r w:rsidRPr="009B1036">
        <w:rPr>
          <w:rFonts w:ascii="Times New Roman" w:hAnsi="Times New Roman"/>
          <w:b/>
          <w:sz w:val="28"/>
          <w:szCs w:val="28"/>
        </w:rPr>
        <w:t>«</w:t>
      </w:r>
      <w:r w:rsidR="00FE48B7">
        <w:rPr>
          <w:rFonts w:ascii="Times New Roman" w:hAnsi="Times New Roman"/>
          <w:b/>
          <w:sz w:val="28"/>
          <w:szCs w:val="28"/>
        </w:rPr>
        <w:t xml:space="preserve">О внесении изменений в </w:t>
      </w:r>
      <w:r w:rsidR="00FE48B7">
        <w:rPr>
          <w:rFonts w:ascii="Times New Roman" w:hAnsi="Times New Roman" w:cs="Times New Roman"/>
          <w:b/>
          <w:sz w:val="28"/>
          <w:szCs w:val="24"/>
        </w:rPr>
        <w:t xml:space="preserve">перечень индикаторов риска нарушения </w:t>
      </w:r>
      <w:r w:rsidR="00FE48B7" w:rsidRPr="00DC7C41">
        <w:rPr>
          <w:rFonts w:ascii="Times New Roman" w:hAnsi="Times New Roman" w:cs="Times New Roman"/>
          <w:b/>
          <w:sz w:val="28"/>
          <w:szCs w:val="24"/>
        </w:rPr>
        <w:t xml:space="preserve">обязательных требований, </w:t>
      </w:r>
      <w:r w:rsidR="00FE48B7">
        <w:rPr>
          <w:rFonts w:ascii="Times New Roman" w:hAnsi="Times New Roman" w:cs="Times New Roman"/>
          <w:b/>
          <w:sz w:val="28"/>
          <w:szCs w:val="24"/>
        </w:rPr>
        <w:t>используемых при осуществлении</w:t>
      </w:r>
      <w:r w:rsidR="00FE48B7" w:rsidRPr="00DC7C41">
        <w:rPr>
          <w:rFonts w:ascii="Times New Roman" w:hAnsi="Times New Roman" w:cs="Times New Roman"/>
          <w:b/>
          <w:sz w:val="28"/>
          <w:szCs w:val="24"/>
        </w:rPr>
        <w:t xml:space="preserve"> федерального государственного контроля (надзора) </w:t>
      </w:r>
      <w:r w:rsidR="00FE48B7">
        <w:rPr>
          <w:rFonts w:ascii="Times New Roman" w:hAnsi="Times New Roman" w:cs="Times New Roman"/>
          <w:b/>
          <w:sz w:val="28"/>
          <w:szCs w:val="24"/>
        </w:rPr>
        <w:br/>
      </w:r>
      <w:r w:rsidR="00FE48B7" w:rsidRPr="00DC7C41">
        <w:rPr>
          <w:rFonts w:ascii="Times New Roman" w:hAnsi="Times New Roman" w:cs="Times New Roman"/>
          <w:b/>
          <w:sz w:val="28"/>
          <w:szCs w:val="24"/>
        </w:rPr>
        <w:t xml:space="preserve">в области безопасного использования </w:t>
      </w:r>
      <w:r w:rsidR="00FE48B7">
        <w:rPr>
          <w:rFonts w:ascii="Times New Roman" w:hAnsi="Times New Roman" w:cs="Times New Roman"/>
          <w:b/>
          <w:sz w:val="28"/>
          <w:szCs w:val="24"/>
        </w:rPr>
        <w:t xml:space="preserve"> </w:t>
      </w:r>
      <w:r w:rsidR="00FE48B7" w:rsidRPr="00DC7C41">
        <w:rPr>
          <w:rFonts w:ascii="Times New Roman" w:hAnsi="Times New Roman" w:cs="Times New Roman"/>
          <w:b/>
          <w:sz w:val="28"/>
          <w:szCs w:val="24"/>
        </w:rPr>
        <w:t xml:space="preserve">и содержания лифтов, подъемных платформ для инвалидов, пассажирских конвейеров (движущихся пешеходных дорожек) и эскалаторов, за исключением эскалаторов </w:t>
      </w:r>
      <w:r w:rsidR="00FE48B7">
        <w:rPr>
          <w:rFonts w:ascii="Times New Roman" w:hAnsi="Times New Roman" w:cs="Times New Roman"/>
          <w:b/>
          <w:sz w:val="28"/>
          <w:szCs w:val="24"/>
        </w:rPr>
        <w:br/>
      </w:r>
      <w:r w:rsidR="00FE48B7" w:rsidRPr="00DC7C41">
        <w:rPr>
          <w:rFonts w:ascii="Times New Roman" w:hAnsi="Times New Roman" w:cs="Times New Roman"/>
          <w:b/>
          <w:sz w:val="28"/>
          <w:szCs w:val="24"/>
        </w:rPr>
        <w:t>в</w:t>
      </w:r>
      <w:r w:rsidR="00FE48B7" w:rsidRPr="00DC7C41">
        <w:rPr>
          <w:rFonts w:ascii="Times New Roman" w:hAnsi="Times New Roman" w:cs="Times New Roman"/>
          <w:sz w:val="28"/>
          <w:szCs w:val="24"/>
        </w:rPr>
        <w:t xml:space="preserve"> </w:t>
      </w:r>
      <w:r w:rsidR="00FE48B7" w:rsidRPr="00DC7C41">
        <w:rPr>
          <w:rFonts w:ascii="Times New Roman" w:hAnsi="Times New Roman" w:cs="Times New Roman"/>
          <w:b/>
          <w:sz w:val="28"/>
          <w:szCs w:val="24"/>
        </w:rPr>
        <w:t>метрополитенах</w:t>
      </w:r>
      <w:r w:rsidR="00FE48B7">
        <w:rPr>
          <w:rFonts w:ascii="Times New Roman" w:hAnsi="Times New Roman"/>
          <w:b/>
          <w:sz w:val="28"/>
          <w:szCs w:val="28"/>
        </w:rPr>
        <w:t xml:space="preserve">, </w:t>
      </w:r>
      <w:r w:rsidR="00FE48B7" w:rsidRPr="003A7C67">
        <w:rPr>
          <w:rFonts w:ascii="Times New Roman" w:hAnsi="Times New Roman"/>
          <w:b/>
          <w:sz w:val="28"/>
          <w:szCs w:val="28"/>
        </w:rPr>
        <w:t>у</w:t>
      </w:r>
      <w:r w:rsidR="00FE48B7">
        <w:rPr>
          <w:rFonts w:ascii="Times New Roman" w:hAnsi="Times New Roman"/>
          <w:b/>
          <w:sz w:val="28"/>
          <w:szCs w:val="28"/>
        </w:rPr>
        <w:t>твержденный</w:t>
      </w:r>
      <w:r w:rsidR="00FE48B7" w:rsidRPr="003A7C67">
        <w:rPr>
          <w:rFonts w:ascii="Times New Roman" w:hAnsi="Times New Roman"/>
          <w:b/>
          <w:sz w:val="28"/>
          <w:szCs w:val="28"/>
        </w:rPr>
        <w:t xml:space="preserve"> приказом</w:t>
      </w:r>
      <w:r w:rsidR="00FE48B7">
        <w:rPr>
          <w:rFonts w:ascii="Times New Roman" w:hAnsi="Times New Roman"/>
          <w:b/>
          <w:sz w:val="28"/>
          <w:szCs w:val="28"/>
        </w:rPr>
        <w:t xml:space="preserve"> </w:t>
      </w:r>
      <w:r w:rsidR="00FE48B7" w:rsidRPr="003A7C67">
        <w:rPr>
          <w:rFonts w:ascii="Times New Roman" w:hAnsi="Times New Roman"/>
          <w:b/>
          <w:sz w:val="28"/>
          <w:szCs w:val="28"/>
        </w:rPr>
        <w:t xml:space="preserve">Федеральной службы </w:t>
      </w:r>
      <w:r w:rsidR="00FE48B7">
        <w:rPr>
          <w:rFonts w:ascii="Times New Roman" w:hAnsi="Times New Roman"/>
          <w:b/>
          <w:sz w:val="28"/>
          <w:szCs w:val="28"/>
        </w:rPr>
        <w:br/>
      </w:r>
      <w:r w:rsidR="00FE48B7" w:rsidRPr="003A7C67">
        <w:rPr>
          <w:rFonts w:ascii="Times New Roman" w:hAnsi="Times New Roman"/>
          <w:b/>
          <w:sz w:val="28"/>
          <w:szCs w:val="28"/>
        </w:rPr>
        <w:t>по экологическому, технологическому</w:t>
      </w:r>
      <w:r w:rsidR="00FE48B7">
        <w:rPr>
          <w:rFonts w:ascii="Times New Roman" w:hAnsi="Times New Roman"/>
          <w:b/>
          <w:sz w:val="28"/>
          <w:szCs w:val="28"/>
        </w:rPr>
        <w:t xml:space="preserve"> </w:t>
      </w:r>
      <w:r w:rsidR="00FE48B7" w:rsidRPr="003A7C67">
        <w:rPr>
          <w:rFonts w:ascii="Times New Roman" w:hAnsi="Times New Roman"/>
          <w:b/>
          <w:sz w:val="28"/>
          <w:szCs w:val="28"/>
        </w:rPr>
        <w:t xml:space="preserve">и атомному надзору </w:t>
      </w:r>
      <w:r w:rsidR="00FE48B7">
        <w:rPr>
          <w:rFonts w:ascii="Times New Roman" w:hAnsi="Times New Roman"/>
          <w:b/>
          <w:sz w:val="28"/>
          <w:szCs w:val="28"/>
        </w:rPr>
        <w:br/>
      </w:r>
      <w:r w:rsidR="00FE48B7" w:rsidRPr="003A7C67">
        <w:rPr>
          <w:rFonts w:ascii="Times New Roman" w:hAnsi="Times New Roman"/>
          <w:b/>
          <w:sz w:val="28"/>
          <w:szCs w:val="28"/>
        </w:rPr>
        <w:t xml:space="preserve">от </w:t>
      </w:r>
      <w:r w:rsidR="00FE48B7">
        <w:rPr>
          <w:rFonts w:ascii="Times New Roman" w:hAnsi="Times New Roman"/>
          <w:b/>
          <w:sz w:val="28"/>
          <w:szCs w:val="28"/>
        </w:rPr>
        <w:t>17</w:t>
      </w:r>
      <w:r w:rsidR="00FE48B7" w:rsidRPr="003A7C67">
        <w:rPr>
          <w:rFonts w:ascii="Times New Roman" w:hAnsi="Times New Roman"/>
          <w:b/>
          <w:sz w:val="28"/>
          <w:szCs w:val="28"/>
        </w:rPr>
        <w:t xml:space="preserve"> </w:t>
      </w:r>
      <w:r w:rsidR="00FE48B7">
        <w:rPr>
          <w:rFonts w:ascii="Times New Roman" w:hAnsi="Times New Roman"/>
          <w:b/>
          <w:sz w:val="28"/>
          <w:szCs w:val="28"/>
        </w:rPr>
        <w:t>февраля 2023 г. № 72</w:t>
      </w:r>
      <w:r w:rsidR="00701AE2">
        <w:rPr>
          <w:rFonts w:ascii="Times New Roman" w:hAnsi="Times New Roman"/>
          <w:b/>
          <w:sz w:val="28"/>
          <w:szCs w:val="28"/>
        </w:rPr>
        <w:t>»</w:t>
      </w:r>
    </w:p>
    <w:bookmarkEnd w:id="0"/>
    <w:bookmarkEnd w:id="1"/>
    <w:p w:rsidR="00FE48B7" w:rsidRDefault="00FE48B7" w:rsidP="00076C30">
      <w:pPr>
        <w:spacing w:after="0" w:line="360" w:lineRule="auto"/>
        <w:jc w:val="both"/>
        <w:rPr>
          <w:rFonts w:ascii="Times New Roman" w:eastAsia="Times New Roman" w:hAnsi="Times New Roman" w:cs="Times New Roman"/>
          <w:sz w:val="28"/>
          <w:szCs w:val="28"/>
          <w:lang w:eastAsia="ru-RU"/>
        </w:rPr>
      </w:pPr>
    </w:p>
    <w:p w:rsidR="00DD2BA1" w:rsidRPr="00FE48B7" w:rsidRDefault="00DD2BA1" w:rsidP="00DD2BA1">
      <w:pPr>
        <w:spacing w:after="0" w:line="360" w:lineRule="auto"/>
        <w:ind w:firstLine="709"/>
        <w:jc w:val="both"/>
        <w:rPr>
          <w:rFonts w:ascii="Times New Roman" w:eastAsia="Times New Roman" w:hAnsi="Times New Roman" w:cs="Times New Roman"/>
          <w:sz w:val="28"/>
          <w:szCs w:val="28"/>
          <w:lang w:eastAsia="ru-RU"/>
        </w:rPr>
      </w:pPr>
      <w:r w:rsidRPr="00FE48B7">
        <w:rPr>
          <w:rFonts w:ascii="Times New Roman" w:eastAsia="Times New Roman" w:hAnsi="Times New Roman" w:cs="Times New Roman"/>
          <w:sz w:val="28"/>
          <w:szCs w:val="28"/>
          <w:lang w:eastAsia="ru-RU"/>
        </w:rPr>
        <w:t>Во исполнение поручения Заместителя Председателя Правительства Росси</w:t>
      </w:r>
      <w:r w:rsidR="00D85918">
        <w:rPr>
          <w:rFonts w:ascii="Times New Roman" w:eastAsia="Times New Roman" w:hAnsi="Times New Roman" w:cs="Times New Roman"/>
          <w:sz w:val="28"/>
          <w:szCs w:val="28"/>
          <w:lang w:eastAsia="ru-RU"/>
        </w:rPr>
        <w:t>йской Федерации Д.Ю. Григоренко</w:t>
      </w:r>
      <w:r w:rsidRPr="00FE48B7">
        <w:rPr>
          <w:rFonts w:ascii="Times New Roman" w:eastAsia="Times New Roman" w:hAnsi="Times New Roman" w:cs="Times New Roman"/>
          <w:sz w:val="28"/>
          <w:szCs w:val="28"/>
          <w:lang w:eastAsia="ru-RU"/>
        </w:rPr>
        <w:t xml:space="preserve"> Федеральной службой </w:t>
      </w:r>
      <w:r>
        <w:rPr>
          <w:rFonts w:ascii="Times New Roman" w:eastAsia="Times New Roman" w:hAnsi="Times New Roman" w:cs="Times New Roman"/>
          <w:sz w:val="28"/>
          <w:szCs w:val="28"/>
          <w:lang w:eastAsia="ru-RU"/>
        </w:rPr>
        <w:br/>
      </w:r>
      <w:r w:rsidRPr="00FE48B7">
        <w:rPr>
          <w:rFonts w:ascii="Times New Roman" w:eastAsia="Times New Roman" w:hAnsi="Times New Roman" w:cs="Times New Roman"/>
          <w:sz w:val="28"/>
          <w:szCs w:val="28"/>
          <w:lang w:eastAsia="ru-RU"/>
        </w:rPr>
        <w:t xml:space="preserve">по экологическому, технологическому и атомному надзору </w:t>
      </w:r>
      <w:r>
        <w:rPr>
          <w:rFonts w:ascii="Times New Roman" w:eastAsia="Times New Roman" w:hAnsi="Times New Roman" w:cs="Times New Roman"/>
          <w:sz w:val="28"/>
          <w:szCs w:val="28"/>
          <w:lang w:eastAsia="ru-RU"/>
        </w:rPr>
        <w:t xml:space="preserve">приказом </w:t>
      </w:r>
      <w:r>
        <w:rPr>
          <w:rFonts w:ascii="Times New Roman" w:eastAsia="Times New Roman" w:hAnsi="Times New Roman" w:cs="Times New Roman"/>
          <w:sz w:val="28"/>
          <w:szCs w:val="28"/>
          <w:lang w:eastAsia="ru-RU"/>
        </w:rPr>
        <w:br/>
        <w:t xml:space="preserve">от 09.02.2024 № 46 </w:t>
      </w:r>
      <w:r w:rsidRPr="00FE48B7">
        <w:rPr>
          <w:rFonts w:ascii="Times New Roman" w:eastAsia="Times New Roman" w:hAnsi="Times New Roman" w:cs="Times New Roman"/>
          <w:sz w:val="28"/>
          <w:szCs w:val="28"/>
          <w:lang w:eastAsia="ru-RU"/>
        </w:rPr>
        <w:t xml:space="preserve">утвержден план-график разработки новых индикаторов риска нарушений обязательных требований в 2024 году, в том числе </w:t>
      </w:r>
      <w:r w:rsidR="00D85918">
        <w:rPr>
          <w:rFonts w:ascii="Times New Roman" w:eastAsia="Times New Roman" w:hAnsi="Times New Roman" w:cs="Times New Roman"/>
          <w:sz w:val="28"/>
          <w:szCs w:val="28"/>
          <w:lang w:eastAsia="ru-RU"/>
        </w:rPr>
        <w:t xml:space="preserve">в </w:t>
      </w:r>
      <w:r w:rsidRPr="00FE48B7">
        <w:rPr>
          <w:rFonts w:ascii="Times New Roman" w:eastAsia="Times New Roman" w:hAnsi="Times New Roman" w:cs="Times New Roman"/>
          <w:sz w:val="28"/>
          <w:szCs w:val="28"/>
          <w:lang w:eastAsia="ru-RU"/>
        </w:rPr>
        <w:t xml:space="preserve">рамках </w:t>
      </w:r>
      <w:r w:rsidRPr="00FE48B7">
        <w:rPr>
          <w:rFonts w:ascii="Times New Roman" w:hAnsi="Times New Roman" w:cs="Times New Roman"/>
          <w:sz w:val="28"/>
          <w:szCs w:val="24"/>
        </w:rPr>
        <w:t xml:space="preserve">федерального государственного контроля (надзора) в области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w:t>
      </w:r>
      <w:r>
        <w:rPr>
          <w:rFonts w:ascii="Times New Roman" w:hAnsi="Times New Roman" w:cs="Times New Roman"/>
          <w:sz w:val="28"/>
          <w:szCs w:val="24"/>
        </w:rPr>
        <w:br/>
      </w:r>
      <w:r w:rsidRPr="00FE48B7">
        <w:rPr>
          <w:rFonts w:ascii="Times New Roman" w:hAnsi="Times New Roman" w:cs="Times New Roman"/>
          <w:sz w:val="28"/>
          <w:szCs w:val="24"/>
        </w:rPr>
        <w:t>за исключением эскалаторов в метрополитенах</w:t>
      </w:r>
      <w:r>
        <w:rPr>
          <w:rFonts w:ascii="Times New Roman" w:hAnsi="Times New Roman" w:cs="Times New Roman"/>
          <w:sz w:val="28"/>
          <w:szCs w:val="24"/>
        </w:rPr>
        <w:t>.</w:t>
      </w:r>
    </w:p>
    <w:p w:rsidR="00DD2BA1" w:rsidRPr="00FE48B7" w:rsidRDefault="00DD2BA1" w:rsidP="00DD2BA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этой связи </w:t>
      </w:r>
      <w:r w:rsidRPr="00FE48B7">
        <w:rPr>
          <w:rFonts w:ascii="Times New Roman" w:eastAsia="Times New Roman" w:hAnsi="Times New Roman" w:cs="Times New Roman"/>
          <w:sz w:val="28"/>
          <w:szCs w:val="28"/>
          <w:lang w:eastAsia="ru-RU"/>
        </w:rPr>
        <w:t xml:space="preserve">Управлением государственного строительного надзора </w:t>
      </w:r>
      <w:r w:rsidR="00D85918">
        <w:rPr>
          <w:rFonts w:ascii="Times New Roman" w:eastAsia="Times New Roman" w:hAnsi="Times New Roman" w:cs="Times New Roman"/>
          <w:sz w:val="28"/>
          <w:szCs w:val="28"/>
          <w:lang w:eastAsia="ru-RU"/>
        </w:rPr>
        <w:t>Ростехнадзора</w:t>
      </w:r>
      <w:r w:rsidRPr="00FE48B7">
        <w:rPr>
          <w:rFonts w:ascii="Times New Roman" w:eastAsia="Times New Roman" w:hAnsi="Times New Roman" w:cs="Times New Roman"/>
          <w:sz w:val="28"/>
          <w:szCs w:val="28"/>
          <w:lang w:eastAsia="ru-RU"/>
        </w:rPr>
        <w:t xml:space="preserve"> разработан проект приказа о </w:t>
      </w:r>
      <w:r w:rsidRPr="00FE48B7">
        <w:rPr>
          <w:rFonts w:ascii="Times New Roman" w:hAnsi="Times New Roman"/>
          <w:sz w:val="28"/>
          <w:szCs w:val="28"/>
        </w:rPr>
        <w:t xml:space="preserve">внесении изменений в </w:t>
      </w:r>
      <w:r w:rsidRPr="00FE48B7">
        <w:rPr>
          <w:rFonts w:ascii="Times New Roman" w:hAnsi="Times New Roman" w:cs="Times New Roman"/>
          <w:sz w:val="28"/>
          <w:szCs w:val="24"/>
        </w:rPr>
        <w:t xml:space="preserve">перечень индикаторов риска нарушения обязательных требований, используемых </w:t>
      </w:r>
      <w:r w:rsidR="00D85918">
        <w:rPr>
          <w:rFonts w:ascii="Times New Roman" w:hAnsi="Times New Roman" w:cs="Times New Roman"/>
          <w:sz w:val="28"/>
          <w:szCs w:val="24"/>
        </w:rPr>
        <w:br/>
      </w:r>
      <w:r w:rsidRPr="00FE48B7">
        <w:rPr>
          <w:rFonts w:ascii="Times New Roman" w:hAnsi="Times New Roman" w:cs="Times New Roman"/>
          <w:sz w:val="28"/>
          <w:szCs w:val="24"/>
        </w:rPr>
        <w:t xml:space="preserve">при осуществлении федерального государственного контроля (надзора) </w:t>
      </w:r>
      <w:r w:rsidR="00D85918">
        <w:rPr>
          <w:rFonts w:ascii="Times New Roman" w:hAnsi="Times New Roman" w:cs="Times New Roman"/>
          <w:sz w:val="28"/>
          <w:szCs w:val="24"/>
        </w:rPr>
        <w:br/>
      </w:r>
      <w:r w:rsidRPr="00FE48B7">
        <w:rPr>
          <w:rFonts w:ascii="Times New Roman" w:hAnsi="Times New Roman" w:cs="Times New Roman"/>
          <w:sz w:val="28"/>
          <w:szCs w:val="24"/>
        </w:rPr>
        <w:t>в области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r w:rsidRPr="00FE48B7">
        <w:rPr>
          <w:rFonts w:ascii="Times New Roman" w:hAnsi="Times New Roman"/>
          <w:sz w:val="28"/>
          <w:szCs w:val="28"/>
        </w:rPr>
        <w:t>, утвержденный приказом Федеральной службы по экологическому, технологическому и атомному надзору от 17 февраля 2023 г. № 72</w:t>
      </w:r>
      <w:r>
        <w:rPr>
          <w:rFonts w:ascii="Times New Roman" w:hAnsi="Times New Roman"/>
          <w:sz w:val="28"/>
          <w:szCs w:val="28"/>
        </w:rPr>
        <w:t>.</w:t>
      </w:r>
    </w:p>
    <w:p w:rsidR="00DD2BA1" w:rsidRDefault="00DD2BA1" w:rsidP="00FE48B7">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DD2BA1" w:rsidRDefault="00DD2BA1" w:rsidP="00FE48B7">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D85918" w:rsidRDefault="00D85918" w:rsidP="005D2F1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w:t>
      </w:r>
      <w:r w:rsidR="005D2F1C" w:rsidRPr="005D2F1C">
        <w:rPr>
          <w:rFonts w:ascii="Times New Roman" w:eastAsia="Times New Roman" w:hAnsi="Times New Roman" w:cs="Times New Roman"/>
          <w:sz w:val="28"/>
          <w:szCs w:val="28"/>
          <w:lang w:eastAsia="ru-RU"/>
        </w:rPr>
        <w:t xml:space="preserve">огласно пункту 4 правил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w:t>
      </w:r>
      <w:r w:rsidR="005D2F1C">
        <w:rPr>
          <w:rFonts w:ascii="Times New Roman" w:eastAsia="Times New Roman" w:hAnsi="Times New Roman" w:cs="Times New Roman"/>
          <w:sz w:val="28"/>
          <w:szCs w:val="28"/>
          <w:lang w:eastAsia="ru-RU"/>
        </w:rPr>
        <w:br/>
      </w:r>
      <w:r w:rsidR="005D2F1C" w:rsidRPr="005D2F1C">
        <w:rPr>
          <w:rFonts w:ascii="Times New Roman" w:eastAsia="Times New Roman" w:hAnsi="Times New Roman" w:cs="Times New Roman"/>
          <w:sz w:val="28"/>
          <w:szCs w:val="28"/>
          <w:lang w:eastAsia="ru-RU"/>
        </w:rPr>
        <w:t xml:space="preserve">за исключением эскалаторов в метрополитенах, утвержденных постановлением Правительства Российской Федерации от 20.10.2023 № 1744, организация безопасного использования и содержания лифта обеспечивается владельцем объекта и включает в числе прочего: </w:t>
      </w:r>
    </w:p>
    <w:p w:rsidR="00D85918" w:rsidRDefault="005D2F1C" w:rsidP="005D2F1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5D2F1C">
        <w:rPr>
          <w:rFonts w:ascii="Times New Roman" w:eastAsia="Times New Roman" w:hAnsi="Times New Roman" w:cs="Times New Roman"/>
          <w:sz w:val="28"/>
          <w:szCs w:val="28"/>
          <w:lang w:eastAsia="ru-RU"/>
        </w:rPr>
        <w:t>соблюдение требований технических</w:t>
      </w:r>
      <w:r>
        <w:rPr>
          <w:rFonts w:ascii="Times New Roman" w:eastAsia="Times New Roman" w:hAnsi="Times New Roman" w:cs="Times New Roman"/>
          <w:sz w:val="28"/>
          <w:szCs w:val="28"/>
          <w:lang w:eastAsia="ru-RU"/>
        </w:rPr>
        <w:t xml:space="preserve"> регламентов Таможенного союза «Безопасность лифтов» и «</w:t>
      </w:r>
      <w:r w:rsidRPr="005D2F1C">
        <w:rPr>
          <w:rFonts w:ascii="Times New Roman" w:eastAsia="Times New Roman" w:hAnsi="Times New Roman" w:cs="Times New Roman"/>
          <w:sz w:val="28"/>
          <w:szCs w:val="28"/>
          <w:lang w:eastAsia="ru-RU"/>
        </w:rPr>
        <w:t>О бе</w:t>
      </w:r>
      <w:r>
        <w:rPr>
          <w:rFonts w:ascii="Times New Roman" w:eastAsia="Times New Roman" w:hAnsi="Times New Roman" w:cs="Times New Roman"/>
          <w:sz w:val="28"/>
          <w:szCs w:val="28"/>
          <w:lang w:eastAsia="ru-RU"/>
        </w:rPr>
        <w:t>зопасности машин и оборудования»</w:t>
      </w:r>
      <w:r w:rsidRPr="005D2F1C">
        <w:rPr>
          <w:rFonts w:ascii="Times New Roman" w:eastAsia="Times New Roman" w:hAnsi="Times New Roman" w:cs="Times New Roman"/>
          <w:sz w:val="28"/>
          <w:szCs w:val="28"/>
          <w:lang w:eastAsia="ru-RU"/>
        </w:rPr>
        <w:t xml:space="preserve">, руководства (инструкции) по эксплуатации объекта и руководства (инструкции) </w:t>
      </w:r>
      <w:r w:rsidR="00D85918">
        <w:rPr>
          <w:rFonts w:ascii="Times New Roman" w:eastAsia="Times New Roman" w:hAnsi="Times New Roman" w:cs="Times New Roman"/>
          <w:sz w:val="28"/>
          <w:szCs w:val="28"/>
          <w:lang w:eastAsia="ru-RU"/>
        </w:rPr>
        <w:br/>
      </w:r>
      <w:r w:rsidRPr="005D2F1C">
        <w:rPr>
          <w:rFonts w:ascii="Times New Roman" w:eastAsia="Times New Roman" w:hAnsi="Times New Roman" w:cs="Times New Roman"/>
          <w:sz w:val="28"/>
          <w:szCs w:val="28"/>
          <w:lang w:eastAsia="ru-RU"/>
        </w:rPr>
        <w:t>по эксплуатации системы диспетчерского (операто</w:t>
      </w:r>
      <w:r>
        <w:rPr>
          <w:rFonts w:ascii="Times New Roman" w:eastAsia="Times New Roman" w:hAnsi="Times New Roman" w:cs="Times New Roman"/>
          <w:sz w:val="28"/>
          <w:szCs w:val="28"/>
          <w:lang w:eastAsia="ru-RU"/>
        </w:rPr>
        <w:t xml:space="preserve">рского) контроля </w:t>
      </w:r>
      <w:r w:rsidR="00D85918">
        <w:rPr>
          <w:rFonts w:ascii="Times New Roman" w:eastAsia="Times New Roman" w:hAnsi="Times New Roman" w:cs="Times New Roman"/>
          <w:sz w:val="28"/>
          <w:szCs w:val="28"/>
          <w:lang w:eastAsia="ru-RU"/>
        </w:rPr>
        <w:br/>
        <w:t>(при наличии);</w:t>
      </w:r>
    </w:p>
    <w:p w:rsidR="00D85918" w:rsidRDefault="005D2F1C" w:rsidP="005D2F1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D85918">
        <w:rPr>
          <w:rFonts w:ascii="Times New Roman" w:eastAsia="Times New Roman" w:hAnsi="Times New Roman" w:cs="Times New Roman"/>
          <w:sz w:val="28"/>
          <w:szCs w:val="28"/>
          <w:lang w:eastAsia="ru-RU"/>
        </w:rPr>
        <w:t>рганизацию</w:t>
      </w:r>
      <w:r w:rsidRPr="005D2F1C">
        <w:rPr>
          <w:rFonts w:ascii="Times New Roman" w:eastAsia="Times New Roman" w:hAnsi="Times New Roman" w:cs="Times New Roman"/>
          <w:sz w:val="28"/>
          <w:szCs w:val="28"/>
          <w:lang w:eastAsia="ru-RU"/>
        </w:rPr>
        <w:t xml:space="preserve"> осмотра объекта, обслуживания и ремонта объекта и системы диспетчерского (операторского) контроля в соответствии с требованиями руководства (инструкции) по эксплуатации объекта и руководства (инструкции) по эксплуатации системы диспетчерского (операторского) контроля объекта (при наличии) (если руководством (инструкцией) по эксплуатации объекта периодичность осмотров объекта не определена, осмотры проводятся уполномоченным владельцем объекта или специализированной организацией раб</w:t>
      </w:r>
      <w:r>
        <w:rPr>
          <w:rFonts w:ascii="Times New Roman" w:eastAsia="Times New Roman" w:hAnsi="Times New Roman" w:cs="Times New Roman"/>
          <w:sz w:val="28"/>
          <w:szCs w:val="28"/>
          <w:lang w:eastAsia="ru-RU"/>
        </w:rPr>
        <w:t>о</w:t>
      </w:r>
      <w:r w:rsidR="00D85918">
        <w:rPr>
          <w:rFonts w:ascii="Times New Roman" w:eastAsia="Times New Roman" w:hAnsi="Times New Roman" w:cs="Times New Roman"/>
          <w:sz w:val="28"/>
          <w:szCs w:val="28"/>
          <w:lang w:eastAsia="ru-RU"/>
        </w:rPr>
        <w:t>тником в начале рабочей смены);</w:t>
      </w:r>
    </w:p>
    <w:p w:rsidR="00D85918" w:rsidRDefault="005D2F1C" w:rsidP="005D2F1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5D2F1C">
        <w:rPr>
          <w:rFonts w:ascii="Times New Roman" w:eastAsia="Times New Roman" w:hAnsi="Times New Roman" w:cs="Times New Roman"/>
          <w:sz w:val="28"/>
          <w:szCs w:val="28"/>
          <w:lang w:eastAsia="ru-RU"/>
        </w:rPr>
        <w:t xml:space="preserve">приостановление использования объекта по назначению в случае обнаружения при осмотре объекта или во время его работы неисправности устройств безопасности, сигнализации, а также других неисправностей, угрожающих безопасному использованию объекта либо его обслуживанию, </w:t>
      </w:r>
      <w:r>
        <w:rPr>
          <w:rFonts w:ascii="Times New Roman" w:eastAsia="Times New Roman" w:hAnsi="Times New Roman" w:cs="Times New Roman"/>
          <w:sz w:val="28"/>
          <w:szCs w:val="28"/>
          <w:lang w:eastAsia="ru-RU"/>
        </w:rPr>
        <w:br/>
      </w:r>
      <w:r w:rsidRPr="005D2F1C">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eastAsia="ru-RU"/>
        </w:rPr>
        <w:t>устранения т</w:t>
      </w:r>
      <w:r w:rsidR="00D85918">
        <w:rPr>
          <w:rFonts w:ascii="Times New Roman" w:eastAsia="Times New Roman" w:hAnsi="Times New Roman" w:cs="Times New Roman"/>
          <w:sz w:val="28"/>
          <w:szCs w:val="28"/>
          <w:lang w:eastAsia="ru-RU"/>
        </w:rPr>
        <w:t>аких неисправностей;</w:t>
      </w:r>
    </w:p>
    <w:p w:rsidR="005D2F1C" w:rsidRDefault="005D2F1C" w:rsidP="005D2F1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5D2F1C">
        <w:rPr>
          <w:rFonts w:ascii="Times New Roman" w:eastAsia="Times New Roman" w:hAnsi="Times New Roman" w:cs="Times New Roman"/>
          <w:sz w:val="28"/>
          <w:szCs w:val="28"/>
          <w:lang w:eastAsia="ru-RU"/>
        </w:rPr>
        <w:t>обеспечение соответствия фактических параметров объекта основным техническим данным и характеристикам объекта и его оборудования, указанным в сопроводительной документации объект.</w:t>
      </w:r>
    </w:p>
    <w:p w:rsidR="00A67BB9" w:rsidRDefault="00A67BB9" w:rsidP="005D2F1C">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Принятие предлагаемого проекта приказа не потребует увеличения расходов федерального бюджета, бюджетов субъектов Российской Федерации.</w:t>
      </w:r>
      <w:bookmarkStart w:id="2" w:name="_GoBack"/>
      <w:bookmarkEnd w:id="2"/>
    </w:p>
    <w:sectPr w:rsidR="00A67BB9" w:rsidSect="00EA1C7E">
      <w:headerReference w:type="default" r:id="rId6"/>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743" w:rsidRDefault="00875743" w:rsidP="00EA1C7E">
      <w:pPr>
        <w:spacing w:after="0" w:line="240" w:lineRule="auto"/>
      </w:pPr>
      <w:r>
        <w:separator/>
      </w:r>
    </w:p>
  </w:endnote>
  <w:endnote w:type="continuationSeparator" w:id="0">
    <w:p w:rsidR="00875743" w:rsidRDefault="00875743" w:rsidP="00EA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743" w:rsidRDefault="00875743" w:rsidP="00EA1C7E">
      <w:pPr>
        <w:spacing w:after="0" w:line="240" w:lineRule="auto"/>
      </w:pPr>
      <w:r>
        <w:separator/>
      </w:r>
    </w:p>
  </w:footnote>
  <w:footnote w:type="continuationSeparator" w:id="0">
    <w:p w:rsidR="00875743" w:rsidRDefault="00875743" w:rsidP="00EA1C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14431"/>
      <w:docPartObj>
        <w:docPartGallery w:val="Page Numbers (Top of Page)"/>
        <w:docPartUnique/>
      </w:docPartObj>
    </w:sdtPr>
    <w:sdtEndPr>
      <w:rPr>
        <w:rFonts w:ascii="Times New Roman" w:hAnsi="Times New Roman" w:cs="Times New Roman"/>
        <w:sz w:val="28"/>
        <w:szCs w:val="28"/>
      </w:rPr>
    </w:sdtEndPr>
    <w:sdtContent>
      <w:p w:rsidR="00EA1C7E" w:rsidRPr="00EA1C7E" w:rsidRDefault="00EA1C7E">
        <w:pPr>
          <w:pStyle w:val="a3"/>
          <w:jc w:val="center"/>
          <w:rPr>
            <w:rFonts w:ascii="Times New Roman" w:hAnsi="Times New Roman" w:cs="Times New Roman"/>
            <w:sz w:val="28"/>
            <w:szCs w:val="28"/>
          </w:rPr>
        </w:pPr>
        <w:r w:rsidRPr="00EA1C7E">
          <w:rPr>
            <w:rFonts w:ascii="Times New Roman" w:hAnsi="Times New Roman" w:cs="Times New Roman"/>
            <w:sz w:val="28"/>
            <w:szCs w:val="28"/>
          </w:rPr>
          <w:fldChar w:fldCharType="begin"/>
        </w:r>
        <w:r w:rsidRPr="00EA1C7E">
          <w:rPr>
            <w:rFonts w:ascii="Times New Roman" w:hAnsi="Times New Roman" w:cs="Times New Roman"/>
            <w:sz w:val="28"/>
            <w:szCs w:val="28"/>
          </w:rPr>
          <w:instrText>PAGE   \* MERGEFORMAT</w:instrText>
        </w:r>
        <w:r w:rsidRPr="00EA1C7E">
          <w:rPr>
            <w:rFonts w:ascii="Times New Roman" w:hAnsi="Times New Roman" w:cs="Times New Roman"/>
            <w:sz w:val="28"/>
            <w:szCs w:val="28"/>
          </w:rPr>
          <w:fldChar w:fldCharType="separate"/>
        </w:r>
        <w:r w:rsidR="00D85918">
          <w:rPr>
            <w:rFonts w:ascii="Times New Roman" w:hAnsi="Times New Roman" w:cs="Times New Roman"/>
            <w:noProof/>
            <w:sz w:val="28"/>
            <w:szCs w:val="28"/>
          </w:rPr>
          <w:t>2</w:t>
        </w:r>
        <w:r w:rsidRPr="00EA1C7E">
          <w:rPr>
            <w:rFonts w:ascii="Times New Roman" w:hAnsi="Times New Roman" w:cs="Times New Roman"/>
            <w:sz w:val="28"/>
            <w:szCs w:val="28"/>
          </w:rPr>
          <w:fldChar w:fldCharType="end"/>
        </w:r>
      </w:p>
    </w:sdtContent>
  </w:sdt>
  <w:p w:rsidR="00EA1C7E" w:rsidRDefault="00EA1C7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C3A"/>
    <w:rsid w:val="00076C30"/>
    <w:rsid w:val="00194CDC"/>
    <w:rsid w:val="00197608"/>
    <w:rsid w:val="00254969"/>
    <w:rsid w:val="002E1037"/>
    <w:rsid w:val="00335C3A"/>
    <w:rsid w:val="0047010B"/>
    <w:rsid w:val="00496356"/>
    <w:rsid w:val="004B7C66"/>
    <w:rsid w:val="004D2D74"/>
    <w:rsid w:val="00527D76"/>
    <w:rsid w:val="00571826"/>
    <w:rsid w:val="005D2F1C"/>
    <w:rsid w:val="00701AE2"/>
    <w:rsid w:val="007370A2"/>
    <w:rsid w:val="00765ECF"/>
    <w:rsid w:val="00801234"/>
    <w:rsid w:val="00875743"/>
    <w:rsid w:val="008869FF"/>
    <w:rsid w:val="009140BA"/>
    <w:rsid w:val="00950A41"/>
    <w:rsid w:val="009B35AE"/>
    <w:rsid w:val="00A02372"/>
    <w:rsid w:val="00A254D2"/>
    <w:rsid w:val="00A67BB9"/>
    <w:rsid w:val="00B25298"/>
    <w:rsid w:val="00B7460E"/>
    <w:rsid w:val="00BF14E4"/>
    <w:rsid w:val="00C40FBD"/>
    <w:rsid w:val="00C83291"/>
    <w:rsid w:val="00C91B9F"/>
    <w:rsid w:val="00D21A22"/>
    <w:rsid w:val="00D85918"/>
    <w:rsid w:val="00DD2BA1"/>
    <w:rsid w:val="00DD4602"/>
    <w:rsid w:val="00EA1C7E"/>
    <w:rsid w:val="00F81C0F"/>
    <w:rsid w:val="00FC539A"/>
    <w:rsid w:val="00FD0174"/>
    <w:rsid w:val="00FE4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02FD63-048E-48B4-9D9D-B07580FE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C3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DD4602"/>
  </w:style>
  <w:style w:type="paragraph" w:styleId="a3">
    <w:name w:val="header"/>
    <w:basedOn w:val="a"/>
    <w:link w:val="a4"/>
    <w:uiPriority w:val="99"/>
    <w:unhideWhenUsed/>
    <w:rsid w:val="00EA1C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1C7E"/>
  </w:style>
  <w:style w:type="paragraph" w:styleId="a5">
    <w:name w:val="footer"/>
    <w:basedOn w:val="a"/>
    <w:link w:val="a6"/>
    <w:uiPriority w:val="99"/>
    <w:unhideWhenUsed/>
    <w:rsid w:val="00EA1C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A1C7E"/>
  </w:style>
  <w:style w:type="paragraph" w:styleId="2">
    <w:name w:val="Body Text Indent 2"/>
    <w:basedOn w:val="a"/>
    <w:link w:val="20"/>
    <w:rsid w:val="00197608"/>
    <w:pPr>
      <w:spacing w:after="120" w:line="480" w:lineRule="auto"/>
      <w:ind w:left="283"/>
    </w:pPr>
    <w:rPr>
      <w:rFonts w:ascii="Arial" w:eastAsia="Times New Roman" w:hAnsi="Arial" w:cs="Times New Roman"/>
      <w:sz w:val="24"/>
      <w:szCs w:val="20"/>
      <w:lang w:eastAsia="ru-RU"/>
    </w:rPr>
  </w:style>
  <w:style w:type="character" w:customStyle="1" w:styleId="20">
    <w:name w:val="Основной текст с отступом 2 Знак"/>
    <w:basedOn w:val="a0"/>
    <w:link w:val="2"/>
    <w:rsid w:val="00197608"/>
    <w:rPr>
      <w:rFonts w:ascii="Arial" w:eastAsia="Times New Roman" w:hAnsi="Arial"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06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549</Words>
  <Characters>3134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Жемойдиков Александр Георгиевич</dc:creator>
  <cp:keywords/>
  <dc:description/>
  <cp:lastModifiedBy>Саблин Денис Витальевич</cp:lastModifiedBy>
  <cp:revision>13</cp:revision>
  <dcterms:created xsi:type="dcterms:W3CDTF">2024-01-26T12:24:00Z</dcterms:created>
  <dcterms:modified xsi:type="dcterms:W3CDTF">2024-08-27T08:32:00Z</dcterms:modified>
</cp:coreProperties>
</file>